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2EAC" w14:textId="0F84A17C" w:rsidR="00E80180" w:rsidRPr="00A076D6" w:rsidRDefault="00E80180" w:rsidP="003B5646">
      <w:pPr>
        <w:spacing w:after="0" w:line="240" w:lineRule="auto"/>
        <w:jc w:val="center"/>
        <w:rPr>
          <w:rFonts w:ascii="Century Schoolbook" w:hAnsi="Century Schoolbook"/>
          <w:b/>
          <w:sz w:val="36"/>
          <w:szCs w:val="36"/>
        </w:rPr>
      </w:pPr>
      <w:r w:rsidRPr="00A076D6">
        <w:rPr>
          <w:rFonts w:ascii="Century Schoolbook" w:hAnsi="Century Schoolbook"/>
          <w:b/>
          <w:sz w:val="36"/>
          <w:szCs w:val="36"/>
        </w:rPr>
        <w:t xml:space="preserve">   Réseau National de Défense des Droits Humains (RNDDH)   </w:t>
      </w:r>
    </w:p>
    <w:p w14:paraId="28D24A30" w14:textId="77777777" w:rsidR="00E80180" w:rsidRPr="007B59E5" w:rsidRDefault="00E80180" w:rsidP="003B5646">
      <w:pPr>
        <w:spacing w:after="0" w:line="240" w:lineRule="auto"/>
        <w:jc w:val="both"/>
        <w:rPr>
          <w:rFonts w:ascii="Century Schoolbook" w:hAnsi="Century Schoolbook"/>
          <w:b/>
        </w:rPr>
      </w:pPr>
    </w:p>
    <w:p w14:paraId="2674D4C7" w14:textId="192E77CA" w:rsidR="00E80180" w:rsidRPr="007B59E5" w:rsidRDefault="00B0632C" w:rsidP="00B0632C">
      <w:pPr>
        <w:spacing w:after="0" w:line="240" w:lineRule="auto"/>
        <w:jc w:val="center"/>
        <w:rPr>
          <w:rFonts w:ascii="Century Schoolbook" w:hAnsi="Century Schoolbook"/>
          <w:b/>
        </w:rPr>
      </w:pPr>
      <w:r w:rsidRPr="00E61E7B">
        <w:rPr>
          <w:b/>
          <w:noProof/>
        </w:rPr>
        <w:drawing>
          <wp:inline distT="0" distB="0" distL="0" distR="0" wp14:anchorId="26B646BE" wp14:editId="39C4B001">
            <wp:extent cx="1365250" cy="1184145"/>
            <wp:effectExtent l="19050" t="0" r="6350" b="0"/>
            <wp:docPr id="3" name="Picture 3" descr="C:\Users\Admin\Desktop\FIDH - Logo 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FIDH - Logo membre.jpg"/>
                    <pic:cNvPicPr>
                      <a:picLocks noChangeAspect="1" noChangeArrowheads="1"/>
                    </pic:cNvPicPr>
                  </pic:nvPicPr>
                  <pic:blipFill>
                    <a:blip r:embed="rId8" cstate="print"/>
                    <a:srcRect/>
                    <a:stretch>
                      <a:fillRect/>
                    </a:stretch>
                  </pic:blipFill>
                  <pic:spPr bwMode="auto">
                    <a:xfrm>
                      <a:off x="0" y="0"/>
                      <a:ext cx="1371857" cy="1189875"/>
                    </a:xfrm>
                    <a:prstGeom prst="rect">
                      <a:avLst/>
                    </a:prstGeom>
                    <a:noFill/>
                    <a:ln w="9525">
                      <a:noFill/>
                      <a:miter lim="800000"/>
                      <a:headEnd/>
                      <a:tailEnd/>
                    </a:ln>
                  </pic:spPr>
                </pic:pic>
              </a:graphicData>
            </a:graphic>
          </wp:inline>
        </w:drawing>
      </w:r>
    </w:p>
    <w:p w14:paraId="5C334A37" w14:textId="04E0A65B" w:rsidR="00A076D6" w:rsidRDefault="00A076D6" w:rsidP="00B0632C">
      <w:pPr>
        <w:pStyle w:val="ListParagraph"/>
        <w:spacing w:after="0" w:line="240" w:lineRule="auto"/>
        <w:ind w:left="1080"/>
        <w:rPr>
          <w:rFonts w:ascii="Century Schoolbook" w:hAnsi="Century Schoolbook"/>
          <w:b/>
          <w:bCs/>
          <w:i/>
          <w:iCs/>
        </w:rPr>
      </w:pPr>
      <w:bookmarkStart w:id="0" w:name="_Hlk131069952"/>
    </w:p>
    <w:p w14:paraId="0E48BAE2" w14:textId="17362441" w:rsidR="00A076D6" w:rsidRDefault="00A076D6" w:rsidP="003B5646">
      <w:pPr>
        <w:pStyle w:val="ListParagraph"/>
        <w:spacing w:after="0" w:line="240" w:lineRule="auto"/>
        <w:ind w:left="1080"/>
        <w:rPr>
          <w:rFonts w:ascii="Century Schoolbook" w:hAnsi="Century Schoolbook"/>
          <w:b/>
          <w:bCs/>
          <w:i/>
          <w:iCs/>
        </w:rPr>
      </w:pPr>
    </w:p>
    <w:p w14:paraId="13199547" w14:textId="57807918" w:rsidR="00A076D6" w:rsidRDefault="00A076D6" w:rsidP="003B5646">
      <w:pPr>
        <w:pStyle w:val="ListParagraph"/>
        <w:spacing w:after="0" w:line="240" w:lineRule="auto"/>
        <w:ind w:left="1080"/>
        <w:rPr>
          <w:rFonts w:ascii="Century Schoolbook" w:hAnsi="Century Schoolbook"/>
          <w:b/>
          <w:bCs/>
          <w:i/>
          <w:iCs/>
        </w:rPr>
      </w:pPr>
    </w:p>
    <w:p w14:paraId="76B25F50" w14:textId="0BEAA419" w:rsidR="00A076D6" w:rsidRDefault="00A076D6" w:rsidP="003B5646">
      <w:pPr>
        <w:pStyle w:val="ListParagraph"/>
        <w:spacing w:after="0" w:line="240" w:lineRule="auto"/>
        <w:ind w:left="1080"/>
        <w:rPr>
          <w:rFonts w:ascii="Century Schoolbook" w:hAnsi="Century Schoolbook"/>
          <w:b/>
          <w:bCs/>
          <w:i/>
          <w:iCs/>
        </w:rPr>
      </w:pPr>
    </w:p>
    <w:p w14:paraId="43A60D3A" w14:textId="5456421C" w:rsidR="00A076D6" w:rsidRDefault="00A076D6" w:rsidP="003B5646">
      <w:pPr>
        <w:pStyle w:val="ListParagraph"/>
        <w:spacing w:after="0" w:line="240" w:lineRule="auto"/>
        <w:ind w:left="1080"/>
        <w:rPr>
          <w:rFonts w:ascii="Century Schoolbook" w:hAnsi="Century Schoolbook"/>
          <w:b/>
          <w:bCs/>
          <w:i/>
          <w:iCs/>
        </w:rPr>
      </w:pPr>
    </w:p>
    <w:p w14:paraId="0C33166C" w14:textId="1EEFF671" w:rsidR="00A076D6" w:rsidRDefault="00A076D6" w:rsidP="003B5646">
      <w:pPr>
        <w:pStyle w:val="ListParagraph"/>
        <w:spacing w:after="0" w:line="240" w:lineRule="auto"/>
        <w:ind w:left="1080"/>
        <w:rPr>
          <w:rFonts w:ascii="Century Schoolbook" w:hAnsi="Century Schoolbook"/>
          <w:b/>
          <w:bCs/>
          <w:i/>
          <w:iCs/>
        </w:rPr>
      </w:pPr>
    </w:p>
    <w:p w14:paraId="76CE1248" w14:textId="5AA04E10" w:rsidR="00A076D6" w:rsidRDefault="00A076D6" w:rsidP="003B5646">
      <w:pPr>
        <w:pStyle w:val="ListParagraph"/>
        <w:spacing w:after="0" w:line="240" w:lineRule="auto"/>
        <w:ind w:left="1080"/>
        <w:rPr>
          <w:rFonts w:ascii="Century Schoolbook" w:hAnsi="Century Schoolbook"/>
          <w:b/>
          <w:bCs/>
          <w:i/>
          <w:iCs/>
        </w:rPr>
      </w:pPr>
    </w:p>
    <w:p w14:paraId="52DFAA08" w14:textId="698AD629" w:rsidR="00A076D6" w:rsidRDefault="00A076D6" w:rsidP="003B5646">
      <w:pPr>
        <w:pStyle w:val="ListParagraph"/>
        <w:spacing w:after="0" w:line="240" w:lineRule="auto"/>
        <w:ind w:left="1080"/>
        <w:rPr>
          <w:rFonts w:ascii="Century Schoolbook" w:hAnsi="Century Schoolbook"/>
          <w:b/>
          <w:bCs/>
          <w:i/>
          <w:iCs/>
        </w:rPr>
      </w:pPr>
    </w:p>
    <w:p w14:paraId="0E46DA42" w14:textId="4F2FD704" w:rsidR="00A076D6" w:rsidRDefault="00A076D6" w:rsidP="003B5646">
      <w:pPr>
        <w:pStyle w:val="ListParagraph"/>
        <w:spacing w:after="0" w:line="240" w:lineRule="auto"/>
        <w:ind w:left="1080"/>
        <w:rPr>
          <w:rFonts w:ascii="Century Schoolbook" w:hAnsi="Century Schoolbook"/>
          <w:b/>
          <w:bCs/>
          <w:i/>
          <w:iCs/>
        </w:rPr>
      </w:pPr>
    </w:p>
    <w:p w14:paraId="5887826A" w14:textId="77777777" w:rsidR="00B96A76" w:rsidRDefault="00B96A76" w:rsidP="003B5646">
      <w:pPr>
        <w:pStyle w:val="ListParagraph"/>
        <w:spacing w:after="0" w:line="240" w:lineRule="auto"/>
        <w:ind w:left="1080"/>
        <w:rPr>
          <w:rFonts w:ascii="Century Schoolbook" w:hAnsi="Century Schoolbook"/>
          <w:b/>
          <w:bCs/>
          <w:i/>
          <w:iCs/>
        </w:rPr>
      </w:pPr>
    </w:p>
    <w:p w14:paraId="02AC7E57" w14:textId="2E777705" w:rsidR="00A076D6" w:rsidRDefault="00A076D6" w:rsidP="003B5646">
      <w:pPr>
        <w:pStyle w:val="ListParagraph"/>
        <w:spacing w:after="0" w:line="240" w:lineRule="auto"/>
        <w:ind w:left="1080"/>
        <w:rPr>
          <w:rFonts w:ascii="Century Schoolbook" w:hAnsi="Century Schoolbook"/>
          <w:b/>
          <w:bCs/>
          <w:i/>
          <w:iCs/>
        </w:rPr>
      </w:pPr>
    </w:p>
    <w:p w14:paraId="603C6CDD" w14:textId="39951B76" w:rsidR="00A076D6" w:rsidRPr="00A076D6" w:rsidRDefault="00A076D6" w:rsidP="003B5646">
      <w:pPr>
        <w:spacing w:after="0" w:line="240" w:lineRule="auto"/>
        <w:jc w:val="center"/>
        <w:rPr>
          <w:rFonts w:ascii="Palatino Linotype" w:hAnsi="Palatino Linotype"/>
          <w:b/>
          <w:bCs/>
          <w:i/>
          <w:iCs/>
          <w:sz w:val="28"/>
          <w:szCs w:val="28"/>
          <w:lang w:val="af-ZA"/>
        </w:rPr>
      </w:pPr>
      <w:bookmarkStart w:id="1" w:name="_Hlk99622725"/>
      <w:r w:rsidRPr="00A076D6">
        <w:rPr>
          <w:rFonts w:ascii="Century Schoolbook" w:hAnsi="Century Schoolbook"/>
          <w:b/>
          <w:i/>
          <w:iCs/>
          <w:sz w:val="28"/>
          <w:szCs w:val="28"/>
        </w:rPr>
        <w:t>Remarques sur la réalisation des audiences criminelles dans certaines juridictions de première instance du pays </w:t>
      </w:r>
    </w:p>
    <w:bookmarkEnd w:id="1"/>
    <w:p w14:paraId="381DC320" w14:textId="68D377F7" w:rsidR="00A076D6" w:rsidRPr="00A076D6" w:rsidRDefault="00A076D6" w:rsidP="003B5646">
      <w:pPr>
        <w:pStyle w:val="ListParagraph"/>
        <w:spacing w:after="0" w:line="240" w:lineRule="auto"/>
        <w:ind w:left="1080"/>
        <w:rPr>
          <w:rFonts w:ascii="Century Schoolbook" w:hAnsi="Century Schoolbook"/>
          <w:b/>
          <w:bCs/>
          <w:i/>
          <w:iCs/>
          <w:sz w:val="28"/>
          <w:szCs w:val="28"/>
        </w:rPr>
      </w:pPr>
    </w:p>
    <w:p w14:paraId="13AE3AAA" w14:textId="1E0D4FDF" w:rsidR="00A076D6" w:rsidRDefault="00A076D6" w:rsidP="003B5646">
      <w:pPr>
        <w:pStyle w:val="ListParagraph"/>
        <w:spacing w:after="0" w:line="240" w:lineRule="auto"/>
        <w:ind w:left="1080"/>
        <w:rPr>
          <w:rFonts w:ascii="Century Schoolbook" w:hAnsi="Century Schoolbook"/>
          <w:b/>
          <w:bCs/>
          <w:i/>
          <w:iCs/>
        </w:rPr>
      </w:pPr>
    </w:p>
    <w:p w14:paraId="7FBDD5C1" w14:textId="30BE52B6" w:rsidR="00A076D6" w:rsidRDefault="00A076D6" w:rsidP="003B5646">
      <w:pPr>
        <w:pStyle w:val="ListParagraph"/>
        <w:spacing w:after="0" w:line="240" w:lineRule="auto"/>
        <w:ind w:left="1080"/>
        <w:rPr>
          <w:rFonts w:ascii="Century Schoolbook" w:hAnsi="Century Schoolbook"/>
          <w:b/>
          <w:bCs/>
          <w:i/>
          <w:iCs/>
        </w:rPr>
      </w:pPr>
    </w:p>
    <w:p w14:paraId="1077E4DD" w14:textId="6293B678" w:rsidR="00A076D6" w:rsidRDefault="00A076D6" w:rsidP="003B5646">
      <w:pPr>
        <w:pStyle w:val="ListParagraph"/>
        <w:spacing w:after="0" w:line="240" w:lineRule="auto"/>
        <w:ind w:left="1080"/>
        <w:rPr>
          <w:rFonts w:ascii="Century Schoolbook" w:hAnsi="Century Schoolbook"/>
          <w:b/>
          <w:bCs/>
          <w:i/>
          <w:iCs/>
        </w:rPr>
      </w:pPr>
    </w:p>
    <w:p w14:paraId="57CBFEAC" w14:textId="47F5E799" w:rsidR="00A076D6" w:rsidRDefault="00A076D6" w:rsidP="003B5646">
      <w:pPr>
        <w:pStyle w:val="ListParagraph"/>
        <w:spacing w:after="0" w:line="240" w:lineRule="auto"/>
        <w:ind w:left="1080"/>
        <w:rPr>
          <w:rFonts w:ascii="Century Schoolbook" w:hAnsi="Century Schoolbook"/>
          <w:b/>
          <w:bCs/>
          <w:i/>
          <w:iCs/>
        </w:rPr>
      </w:pPr>
    </w:p>
    <w:p w14:paraId="3FC2ADA0" w14:textId="2A8BB32F" w:rsidR="00A076D6" w:rsidRDefault="00A076D6" w:rsidP="003B5646">
      <w:pPr>
        <w:pStyle w:val="ListParagraph"/>
        <w:spacing w:after="0" w:line="240" w:lineRule="auto"/>
        <w:ind w:left="1080"/>
        <w:rPr>
          <w:rFonts w:ascii="Century Schoolbook" w:hAnsi="Century Schoolbook"/>
          <w:b/>
          <w:bCs/>
          <w:i/>
          <w:iCs/>
        </w:rPr>
      </w:pPr>
    </w:p>
    <w:p w14:paraId="3F8175C6" w14:textId="648FF4EF" w:rsidR="00A076D6" w:rsidRDefault="00A076D6" w:rsidP="003B5646">
      <w:pPr>
        <w:pStyle w:val="ListParagraph"/>
        <w:spacing w:after="0" w:line="240" w:lineRule="auto"/>
        <w:ind w:left="1080"/>
        <w:rPr>
          <w:rFonts w:ascii="Century Schoolbook" w:hAnsi="Century Schoolbook"/>
          <w:b/>
          <w:bCs/>
          <w:i/>
          <w:iCs/>
        </w:rPr>
      </w:pPr>
    </w:p>
    <w:p w14:paraId="01B46406" w14:textId="006DDC93" w:rsidR="00A076D6" w:rsidRDefault="00A076D6" w:rsidP="003B5646">
      <w:pPr>
        <w:pStyle w:val="ListParagraph"/>
        <w:spacing w:after="0" w:line="240" w:lineRule="auto"/>
        <w:ind w:left="1080"/>
        <w:rPr>
          <w:rFonts w:ascii="Century Schoolbook" w:hAnsi="Century Schoolbook"/>
          <w:b/>
          <w:bCs/>
          <w:i/>
          <w:iCs/>
        </w:rPr>
      </w:pPr>
    </w:p>
    <w:p w14:paraId="11B3B532" w14:textId="363AF5B5" w:rsidR="00A076D6" w:rsidRDefault="00A076D6" w:rsidP="003B5646">
      <w:pPr>
        <w:pStyle w:val="ListParagraph"/>
        <w:spacing w:after="0" w:line="240" w:lineRule="auto"/>
        <w:ind w:left="1080"/>
        <w:rPr>
          <w:rFonts w:ascii="Century Schoolbook" w:hAnsi="Century Schoolbook"/>
          <w:b/>
          <w:bCs/>
          <w:i/>
          <w:iCs/>
        </w:rPr>
      </w:pPr>
    </w:p>
    <w:p w14:paraId="0EF0F076" w14:textId="4C45A466" w:rsidR="00A076D6" w:rsidRDefault="00A076D6" w:rsidP="003B5646">
      <w:pPr>
        <w:pStyle w:val="ListParagraph"/>
        <w:spacing w:after="0" w:line="240" w:lineRule="auto"/>
        <w:ind w:left="1080"/>
        <w:rPr>
          <w:rFonts w:ascii="Century Schoolbook" w:hAnsi="Century Schoolbook"/>
          <w:b/>
          <w:bCs/>
          <w:i/>
          <w:iCs/>
        </w:rPr>
      </w:pPr>
    </w:p>
    <w:p w14:paraId="26C0CC7A" w14:textId="4D711B9E" w:rsidR="00A076D6" w:rsidRDefault="00A076D6" w:rsidP="003B5646">
      <w:pPr>
        <w:pStyle w:val="ListParagraph"/>
        <w:spacing w:after="0" w:line="240" w:lineRule="auto"/>
        <w:ind w:left="1080"/>
        <w:rPr>
          <w:rFonts w:ascii="Century Schoolbook" w:hAnsi="Century Schoolbook"/>
          <w:b/>
          <w:bCs/>
          <w:i/>
          <w:iCs/>
        </w:rPr>
      </w:pPr>
    </w:p>
    <w:p w14:paraId="073D5830" w14:textId="576CF078" w:rsidR="00A076D6" w:rsidRDefault="00A076D6" w:rsidP="003B5646">
      <w:pPr>
        <w:pStyle w:val="ListParagraph"/>
        <w:spacing w:after="0" w:line="240" w:lineRule="auto"/>
        <w:ind w:left="1080"/>
        <w:rPr>
          <w:rFonts w:ascii="Century Schoolbook" w:hAnsi="Century Schoolbook"/>
          <w:b/>
          <w:bCs/>
          <w:i/>
          <w:iCs/>
        </w:rPr>
      </w:pPr>
    </w:p>
    <w:p w14:paraId="09520CEE" w14:textId="2BC6B811" w:rsidR="00A076D6" w:rsidRDefault="00A076D6" w:rsidP="003B5646">
      <w:pPr>
        <w:pStyle w:val="ListParagraph"/>
        <w:spacing w:after="0" w:line="240" w:lineRule="auto"/>
        <w:ind w:left="1080"/>
        <w:rPr>
          <w:rFonts w:ascii="Century Schoolbook" w:hAnsi="Century Schoolbook"/>
          <w:b/>
          <w:bCs/>
          <w:i/>
          <w:iCs/>
        </w:rPr>
      </w:pPr>
    </w:p>
    <w:p w14:paraId="01902119" w14:textId="1152630C" w:rsidR="00A076D6" w:rsidRDefault="00A076D6" w:rsidP="003B5646">
      <w:pPr>
        <w:pStyle w:val="ListParagraph"/>
        <w:spacing w:after="0" w:line="240" w:lineRule="auto"/>
        <w:ind w:left="1080"/>
        <w:rPr>
          <w:rFonts w:ascii="Century Schoolbook" w:hAnsi="Century Schoolbook"/>
          <w:b/>
          <w:bCs/>
          <w:i/>
          <w:iCs/>
        </w:rPr>
      </w:pPr>
    </w:p>
    <w:p w14:paraId="20AE8839" w14:textId="62ACAEE9" w:rsidR="00A076D6" w:rsidRDefault="00A076D6" w:rsidP="003B5646">
      <w:pPr>
        <w:pStyle w:val="ListParagraph"/>
        <w:spacing w:after="0" w:line="240" w:lineRule="auto"/>
        <w:ind w:left="1080"/>
        <w:rPr>
          <w:rFonts w:ascii="Century Schoolbook" w:hAnsi="Century Schoolbook"/>
          <w:b/>
          <w:bCs/>
          <w:i/>
          <w:iCs/>
        </w:rPr>
      </w:pPr>
    </w:p>
    <w:p w14:paraId="15BF0BAF" w14:textId="5D2FEB13" w:rsidR="00A076D6" w:rsidRDefault="00A076D6" w:rsidP="003B5646">
      <w:pPr>
        <w:pStyle w:val="ListParagraph"/>
        <w:spacing w:after="0" w:line="240" w:lineRule="auto"/>
        <w:ind w:left="1080"/>
        <w:rPr>
          <w:rFonts w:ascii="Century Schoolbook" w:hAnsi="Century Schoolbook"/>
          <w:b/>
          <w:bCs/>
          <w:i/>
          <w:iCs/>
        </w:rPr>
      </w:pPr>
    </w:p>
    <w:p w14:paraId="125A2214" w14:textId="26DA1B81" w:rsidR="00A076D6" w:rsidRDefault="00A076D6" w:rsidP="003B5646">
      <w:pPr>
        <w:pStyle w:val="ListParagraph"/>
        <w:spacing w:after="0" w:line="240" w:lineRule="auto"/>
        <w:ind w:left="1080"/>
        <w:rPr>
          <w:rFonts w:ascii="Century Schoolbook" w:hAnsi="Century Schoolbook"/>
          <w:b/>
          <w:bCs/>
          <w:i/>
          <w:iCs/>
        </w:rPr>
      </w:pPr>
    </w:p>
    <w:p w14:paraId="185DED39" w14:textId="66625083" w:rsidR="00A076D6" w:rsidRDefault="00A076D6" w:rsidP="003B5646">
      <w:pPr>
        <w:pStyle w:val="ListParagraph"/>
        <w:spacing w:after="0" w:line="240" w:lineRule="auto"/>
        <w:ind w:left="1080"/>
        <w:rPr>
          <w:rFonts w:ascii="Century Schoolbook" w:hAnsi="Century Schoolbook"/>
          <w:b/>
          <w:bCs/>
          <w:i/>
          <w:iCs/>
        </w:rPr>
      </w:pPr>
    </w:p>
    <w:p w14:paraId="64B7A341" w14:textId="73FEE381" w:rsidR="00A076D6" w:rsidRDefault="00A076D6" w:rsidP="003B5646">
      <w:pPr>
        <w:pStyle w:val="ListParagraph"/>
        <w:spacing w:after="0" w:line="240" w:lineRule="auto"/>
        <w:ind w:left="1080"/>
        <w:rPr>
          <w:rFonts w:ascii="Century Schoolbook" w:hAnsi="Century Schoolbook"/>
          <w:b/>
          <w:bCs/>
          <w:i/>
          <w:iCs/>
        </w:rPr>
      </w:pPr>
    </w:p>
    <w:p w14:paraId="2242074F" w14:textId="5A1F3458" w:rsidR="00A076D6" w:rsidRDefault="00A076D6" w:rsidP="003B5646">
      <w:pPr>
        <w:pStyle w:val="ListParagraph"/>
        <w:spacing w:after="0" w:line="240" w:lineRule="auto"/>
        <w:ind w:left="1080"/>
        <w:rPr>
          <w:rFonts w:ascii="Century Schoolbook" w:hAnsi="Century Schoolbook"/>
          <w:b/>
          <w:bCs/>
          <w:i/>
          <w:iCs/>
        </w:rPr>
      </w:pPr>
    </w:p>
    <w:p w14:paraId="7A27FB37" w14:textId="6ADD78B8" w:rsidR="00A076D6" w:rsidRDefault="00A076D6" w:rsidP="003B5646">
      <w:pPr>
        <w:pStyle w:val="ListParagraph"/>
        <w:spacing w:after="0" w:line="240" w:lineRule="auto"/>
        <w:ind w:left="1080"/>
        <w:rPr>
          <w:rFonts w:ascii="Century Schoolbook" w:hAnsi="Century Schoolbook"/>
          <w:b/>
          <w:bCs/>
          <w:i/>
          <w:iCs/>
        </w:rPr>
      </w:pPr>
    </w:p>
    <w:p w14:paraId="106426BF" w14:textId="77777777" w:rsidR="00A076D6" w:rsidRDefault="00A076D6" w:rsidP="003B5646">
      <w:pPr>
        <w:spacing w:after="0" w:line="240" w:lineRule="auto"/>
        <w:rPr>
          <w:rFonts w:ascii="Century Schoolbook" w:hAnsi="Century Schoolbook"/>
          <w:b/>
          <w:bCs/>
          <w:i/>
          <w:iCs/>
        </w:rPr>
      </w:pPr>
    </w:p>
    <w:p w14:paraId="05BB9E82" w14:textId="2AEC03CF" w:rsidR="00A076D6" w:rsidRPr="00AB494D" w:rsidRDefault="00AB494D" w:rsidP="003B5646">
      <w:pPr>
        <w:spacing w:after="0" w:line="240" w:lineRule="auto"/>
        <w:jc w:val="center"/>
        <w:rPr>
          <w:rFonts w:ascii="Century Schoolbook" w:hAnsi="Century Schoolbook"/>
          <w:b/>
          <w:bCs/>
        </w:rPr>
      </w:pPr>
      <w:r w:rsidRPr="00AB494D">
        <w:rPr>
          <w:rFonts w:ascii="Century Schoolbook" w:hAnsi="Century Schoolbook"/>
          <w:b/>
          <w:bCs/>
        </w:rPr>
        <w:t>10</w:t>
      </w:r>
      <w:r w:rsidR="00A076D6" w:rsidRPr="00AB494D">
        <w:rPr>
          <w:rFonts w:ascii="Century Schoolbook" w:hAnsi="Century Schoolbook"/>
          <w:b/>
          <w:bCs/>
        </w:rPr>
        <w:t xml:space="preserve"> avril 2023</w:t>
      </w:r>
    </w:p>
    <w:p w14:paraId="5A72470E" w14:textId="77777777" w:rsidR="00A076D6" w:rsidRDefault="00A076D6" w:rsidP="003B5646">
      <w:pPr>
        <w:pStyle w:val="ListParagraph"/>
        <w:spacing w:after="0" w:line="240" w:lineRule="auto"/>
        <w:ind w:left="1080"/>
        <w:jc w:val="center"/>
        <w:rPr>
          <w:rFonts w:ascii="Century Schoolbook" w:hAnsi="Century Schoolbook"/>
          <w:b/>
          <w:bCs/>
          <w:i/>
          <w:iCs/>
        </w:rPr>
      </w:pPr>
    </w:p>
    <w:p w14:paraId="07328AC9" w14:textId="77777777" w:rsidR="00A076D6" w:rsidRDefault="00A076D6" w:rsidP="003B5646">
      <w:pPr>
        <w:pStyle w:val="ListParagraph"/>
        <w:spacing w:after="0" w:line="240" w:lineRule="auto"/>
        <w:ind w:left="1080"/>
        <w:jc w:val="center"/>
        <w:rPr>
          <w:rFonts w:ascii="Century Schoolbook" w:hAnsi="Century Schoolbook"/>
          <w:b/>
          <w:bCs/>
          <w:i/>
          <w:iCs/>
        </w:rPr>
      </w:pPr>
    </w:p>
    <w:p w14:paraId="404B0ABE" w14:textId="77777777" w:rsidR="00A076D6" w:rsidRDefault="00A076D6" w:rsidP="003B5646">
      <w:pPr>
        <w:pStyle w:val="ListParagraph"/>
        <w:spacing w:after="0" w:line="240" w:lineRule="auto"/>
        <w:ind w:left="1080"/>
        <w:jc w:val="center"/>
        <w:rPr>
          <w:rFonts w:ascii="Century Schoolbook" w:hAnsi="Century Schoolbook"/>
          <w:b/>
          <w:bCs/>
          <w:i/>
          <w:iCs/>
        </w:rPr>
      </w:pPr>
    </w:p>
    <w:p w14:paraId="711CE5CD" w14:textId="77777777" w:rsidR="00A076D6" w:rsidRDefault="00A076D6" w:rsidP="003B5646">
      <w:pPr>
        <w:pStyle w:val="ListParagraph"/>
        <w:spacing w:after="0" w:line="240" w:lineRule="auto"/>
        <w:ind w:left="1080"/>
        <w:jc w:val="center"/>
        <w:rPr>
          <w:rFonts w:ascii="Century Schoolbook" w:hAnsi="Century Schoolbook"/>
          <w:b/>
          <w:bCs/>
          <w:i/>
          <w:iCs/>
        </w:rPr>
      </w:pPr>
    </w:p>
    <w:p w14:paraId="76057002" w14:textId="24EC5782" w:rsidR="00A076D6" w:rsidRDefault="00A076D6" w:rsidP="003B5646">
      <w:pPr>
        <w:pStyle w:val="ListParagraph"/>
        <w:spacing w:after="0" w:line="240" w:lineRule="auto"/>
        <w:ind w:left="1080"/>
        <w:jc w:val="center"/>
        <w:rPr>
          <w:rFonts w:ascii="Century Schoolbook" w:hAnsi="Century Schoolbook"/>
          <w:b/>
          <w:bCs/>
          <w:i/>
          <w:iCs/>
        </w:rPr>
      </w:pPr>
    </w:p>
    <w:p w14:paraId="58F4654C" w14:textId="32DF0707" w:rsidR="009C31B2" w:rsidRDefault="009C31B2" w:rsidP="003B5646">
      <w:pPr>
        <w:pStyle w:val="ListParagraph"/>
        <w:spacing w:after="0" w:line="240" w:lineRule="auto"/>
        <w:ind w:left="1080"/>
        <w:jc w:val="center"/>
        <w:rPr>
          <w:rFonts w:ascii="Century Schoolbook" w:hAnsi="Century Schoolbook"/>
          <w:b/>
          <w:bCs/>
          <w:i/>
          <w:iCs/>
        </w:rPr>
      </w:pPr>
    </w:p>
    <w:p w14:paraId="311D5908" w14:textId="4DED584E" w:rsidR="009C31B2" w:rsidRDefault="009C31B2" w:rsidP="003B5646">
      <w:pPr>
        <w:pStyle w:val="ListParagraph"/>
        <w:spacing w:after="0" w:line="240" w:lineRule="auto"/>
        <w:ind w:left="1080"/>
        <w:jc w:val="center"/>
        <w:rPr>
          <w:rFonts w:ascii="Century Schoolbook" w:hAnsi="Century Schoolbook"/>
          <w:b/>
          <w:bCs/>
          <w:i/>
          <w:iCs/>
        </w:rPr>
      </w:pPr>
    </w:p>
    <w:p w14:paraId="25617E5B" w14:textId="2839309E" w:rsidR="009C31B2" w:rsidRDefault="009C31B2" w:rsidP="003B5646">
      <w:pPr>
        <w:pStyle w:val="ListParagraph"/>
        <w:spacing w:after="0" w:line="240" w:lineRule="auto"/>
        <w:ind w:left="1080"/>
        <w:jc w:val="center"/>
        <w:rPr>
          <w:rFonts w:ascii="Century Schoolbook" w:hAnsi="Century Schoolbook"/>
          <w:b/>
          <w:bCs/>
          <w:i/>
          <w:iCs/>
        </w:rPr>
      </w:pPr>
    </w:p>
    <w:p w14:paraId="350AE2C8" w14:textId="7DAAF422" w:rsidR="009C31B2" w:rsidRDefault="009C31B2" w:rsidP="003B5646">
      <w:pPr>
        <w:pStyle w:val="ListParagraph"/>
        <w:spacing w:after="0" w:line="240" w:lineRule="auto"/>
        <w:ind w:left="1080"/>
        <w:jc w:val="center"/>
        <w:rPr>
          <w:rFonts w:ascii="Century Schoolbook" w:hAnsi="Century Schoolbook"/>
          <w:b/>
          <w:bCs/>
          <w:i/>
          <w:iCs/>
        </w:rPr>
      </w:pPr>
    </w:p>
    <w:p w14:paraId="2264C89F" w14:textId="77777777" w:rsidR="009C31B2" w:rsidRDefault="009C31B2" w:rsidP="003B5646">
      <w:pPr>
        <w:pStyle w:val="ListParagraph"/>
        <w:spacing w:after="0" w:line="240" w:lineRule="auto"/>
        <w:ind w:left="1080"/>
        <w:jc w:val="center"/>
        <w:rPr>
          <w:rFonts w:ascii="Century Schoolbook" w:hAnsi="Century Schoolbook"/>
          <w:b/>
          <w:bCs/>
          <w:i/>
          <w:iCs/>
        </w:rPr>
      </w:pPr>
    </w:p>
    <w:p w14:paraId="24EBF4AF" w14:textId="7CA8E27A" w:rsidR="00A076D6" w:rsidRPr="00A076D6" w:rsidRDefault="00A076D6" w:rsidP="003B5646">
      <w:pPr>
        <w:spacing w:after="0" w:line="240" w:lineRule="auto"/>
        <w:jc w:val="center"/>
        <w:rPr>
          <w:rFonts w:ascii="Century Schoolbook" w:hAnsi="Century Schoolbook"/>
          <w:b/>
          <w:bCs/>
          <w:i/>
          <w:iCs/>
        </w:rPr>
      </w:pPr>
      <w:r w:rsidRPr="00A076D6">
        <w:rPr>
          <w:rFonts w:ascii="Century Schoolbook" w:hAnsi="Century Schoolbook"/>
          <w:b/>
          <w:bCs/>
          <w:i/>
          <w:iCs/>
        </w:rPr>
        <w:t>Sommaire</w:t>
      </w:r>
    </w:p>
    <w:p w14:paraId="234B2A5A" w14:textId="77777777" w:rsidR="00A076D6" w:rsidRDefault="00A076D6" w:rsidP="003B5646">
      <w:pPr>
        <w:pStyle w:val="ListParagraph"/>
        <w:spacing w:after="0" w:line="240" w:lineRule="auto"/>
        <w:ind w:left="1080"/>
        <w:rPr>
          <w:rFonts w:ascii="Century Schoolbook" w:hAnsi="Century Schoolbook"/>
          <w:b/>
          <w:bCs/>
          <w:i/>
          <w:iCs/>
        </w:rPr>
      </w:pPr>
      <w:r>
        <w:rPr>
          <w:rFonts w:ascii="Century Schoolbook" w:hAnsi="Century Schoolbook"/>
          <w:b/>
          <w:bCs/>
          <w:i/>
          <w:iCs/>
        </w:rPr>
        <w:tab/>
      </w:r>
      <w:r>
        <w:rPr>
          <w:rFonts w:ascii="Century Schoolbook" w:hAnsi="Century Schoolbook"/>
          <w:b/>
          <w:bCs/>
          <w:i/>
          <w:iCs/>
        </w:rPr>
        <w:tab/>
      </w:r>
      <w:r>
        <w:rPr>
          <w:rFonts w:ascii="Century Schoolbook" w:hAnsi="Century Schoolbook"/>
          <w:b/>
          <w:bCs/>
          <w:i/>
          <w:iCs/>
        </w:rPr>
        <w:tab/>
      </w:r>
      <w:r>
        <w:rPr>
          <w:rFonts w:ascii="Century Schoolbook" w:hAnsi="Century Schoolbook"/>
          <w:b/>
          <w:bCs/>
          <w:i/>
          <w:iCs/>
        </w:rPr>
        <w:tab/>
      </w:r>
      <w:r>
        <w:rPr>
          <w:rFonts w:ascii="Century Schoolbook" w:hAnsi="Century Schoolbook"/>
          <w:b/>
          <w:bCs/>
          <w:i/>
          <w:iCs/>
        </w:rPr>
        <w:tab/>
      </w:r>
      <w:r>
        <w:rPr>
          <w:rFonts w:ascii="Century Schoolbook" w:hAnsi="Century Schoolbook"/>
          <w:b/>
          <w:bCs/>
          <w:i/>
          <w:iCs/>
        </w:rPr>
        <w:tab/>
      </w:r>
      <w:r>
        <w:rPr>
          <w:rFonts w:ascii="Century Schoolbook" w:hAnsi="Century Schoolbook"/>
          <w:b/>
          <w:bCs/>
          <w:i/>
          <w:iCs/>
        </w:rPr>
        <w:tab/>
      </w:r>
      <w:r>
        <w:rPr>
          <w:rFonts w:ascii="Century Schoolbook" w:hAnsi="Century Schoolbook"/>
          <w:b/>
          <w:bCs/>
          <w:i/>
          <w:iCs/>
        </w:rPr>
        <w:tab/>
      </w:r>
      <w:r>
        <w:rPr>
          <w:rFonts w:ascii="Century Schoolbook" w:hAnsi="Century Schoolbook"/>
          <w:b/>
          <w:bCs/>
          <w:i/>
          <w:iCs/>
        </w:rPr>
        <w:tab/>
      </w:r>
      <w:r>
        <w:rPr>
          <w:rFonts w:ascii="Century Schoolbook" w:hAnsi="Century Schoolbook"/>
          <w:b/>
          <w:bCs/>
          <w:i/>
          <w:iCs/>
        </w:rPr>
        <w:tab/>
      </w:r>
      <w:r>
        <w:rPr>
          <w:rFonts w:ascii="Century Schoolbook" w:hAnsi="Century Schoolbook"/>
          <w:b/>
          <w:bCs/>
          <w:i/>
          <w:iCs/>
        </w:rPr>
        <w:tab/>
      </w:r>
    </w:p>
    <w:p w14:paraId="63C7D09B" w14:textId="77777777" w:rsidR="00A076D6" w:rsidRDefault="00A076D6" w:rsidP="003B5646">
      <w:pPr>
        <w:pStyle w:val="ListParagraph"/>
        <w:spacing w:after="0" w:line="240" w:lineRule="auto"/>
        <w:ind w:left="8280" w:firstLine="360"/>
        <w:rPr>
          <w:rFonts w:ascii="Century Schoolbook" w:hAnsi="Century Schoolbook"/>
          <w:b/>
          <w:bCs/>
          <w:i/>
          <w:iCs/>
        </w:rPr>
      </w:pPr>
    </w:p>
    <w:p w14:paraId="7CDF220C" w14:textId="0FF58F0B" w:rsidR="00A076D6" w:rsidRDefault="00A076D6" w:rsidP="003B5646">
      <w:pPr>
        <w:pStyle w:val="ListParagraph"/>
        <w:spacing w:after="0" w:line="240" w:lineRule="auto"/>
        <w:ind w:left="8280" w:firstLine="360"/>
        <w:rPr>
          <w:rFonts w:ascii="Century Schoolbook" w:hAnsi="Century Schoolbook"/>
          <w:b/>
          <w:bCs/>
          <w:i/>
          <w:iCs/>
        </w:rPr>
      </w:pPr>
      <w:r>
        <w:rPr>
          <w:rFonts w:ascii="Century Schoolbook" w:hAnsi="Century Schoolbook"/>
          <w:b/>
          <w:bCs/>
          <w:i/>
          <w:iCs/>
        </w:rPr>
        <w:t xml:space="preserve">Pages </w:t>
      </w:r>
    </w:p>
    <w:p w14:paraId="5A7D4E1E" w14:textId="77777777" w:rsidR="004D6D40" w:rsidRDefault="004D6D40" w:rsidP="003B5646">
      <w:pPr>
        <w:pStyle w:val="ListParagraph"/>
        <w:spacing w:after="0" w:line="240" w:lineRule="auto"/>
        <w:ind w:left="8280" w:firstLine="360"/>
        <w:rPr>
          <w:rFonts w:ascii="Century Schoolbook" w:hAnsi="Century Schoolbook"/>
          <w:b/>
          <w:bCs/>
          <w:i/>
          <w:iCs/>
        </w:rPr>
      </w:pPr>
    </w:p>
    <w:p w14:paraId="01B6B2BD" w14:textId="58A9511C" w:rsidR="00A076D6" w:rsidRDefault="003B5646" w:rsidP="003B5646">
      <w:pPr>
        <w:pStyle w:val="ListParagraph"/>
        <w:spacing w:after="0" w:line="240" w:lineRule="auto"/>
        <w:ind w:left="1080"/>
        <w:rPr>
          <w:rFonts w:ascii="Century Schoolbook" w:hAnsi="Century Schoolbook"/>
        </w:rPr>
      </w:pPr>
      <w:r>
        <w:rPr>
          <w:rFonts w:ascii="Century Schoolbook" w:hAnsi="Century Schoolbook"/>
        </w:rPr>
        <w:t xml:space="preserve">Résumé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2</w:t>
      </w:r>
    </w:p>
    <w:p w14:paraId="72998F56" w14:textId="77777777" w:rsidR="003B5646" w:rsidRPr="00ED247C" w:rsidRDefault="003B5646" w:rsidP="003B5646">
      <w:pPr>
        <w:pStyle w:val="ListParagraph"/>
        <w:spacing w:after="0" w:line="240" w:lineRule="auto"/>
        <w:ind w:left="1080"/>
        <w:rPr>
          <w:rFonts w:ascii="Century Schoolbook" w:hAnsi="Century Schoolbook"/>
        </w:rPr>
      </w:pPr>
    </w:p>
    <w:p w14:paraId="58F3A0A0" w14:textId="36602D35" w:rsidR="00A076D6" w:rsidRPr="00A076D6" w:rsidRDefault="00A076D6" w:rsidP="003B5646">
      <w:pPr>
        <w:pStyle w:val="ListParagraph"/>
        <w:numPr>
          <w:ilvl w:val="0"/>
          <w:numId w:val="8"/>
        </w:numPr>
        <w:spacing w:after="0" w:line="240" w:lineRule="auto"/>
        <w:rPr>
          <w:rFonts w:ascii="Century Schoolbook" w:hAnsi="Century Schoolbook"/>
        </w:rPr>
      </w:pPr>
      <w:r w:rsidRPr="00A076D6">
        <w:rPr>
          <w:rFonts w:ascii="Century Schoolbook" w:hAnsi="Century Schoolbook"/>
        </w:rPr>
        <w:t>Introduction</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64086E">
        <w:rPr>
          <w:rFonts w:ascii="Century Schoolbook" w:hAnsi="Century Schoolbook"/>
        </w:rPr>
        <w:t>3</w:t>
      </w:r>
    </w:p>
    <w:p w14:paraId="1565FB2A" w14:textId="77777777" w:rsidR="00A076D6" w:rsidRPr="00A076D6" w:rsidRDefault="00A076D6" w:rsidP="003B5646">
      <w:pPr>
        <w:spacing w:after="0" w:line="240" w:lineRule="auto"/>
        <w:rPr>
          <w:rFonts w:ascii="Century Schoolbook" w:hAnsi="Century Schoolbook"/>
        </w:rPr>
      </w:pPr>
    </w:p>
    <w:p w14:paraId="046126FE" w14:textId="49FE869C" w:rsidR="00A076D6" w:rsidRPr="00A076D6" w:rsidRDefault="00A076D6" w:rsidP="003B5646">
      <w:pPr>
        <w:pStyle w:val="ListParagraph"/>
        <w:numPr>
          <w:ilvl w:val="0"/>
          <w:numId w:val="8"/>
        </w:numPr>
        <w:spacing w:after="0" w:line="240" w:lineRule="auto"/>
        <w:jc w:val="both"/>
        <w:rPr>
          <w:rFonts w:ascii="Century Schoolbook" w:hAnsi="Century Schoolbook"/>
        </w:rPr>
      </w:pPr>
      <w:r w:rsidRPr="00A076D6">
        <w:rPr>
          <w:rFonts w:ascii="Century Schoolbook" w:hAnsi="Century Schoolbook"/>
        </w:rPr>
        <w:t>Contexte d’ouverture de l’année judiciaire 2022-2023</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64086E">
        <w:rPr>
          <w:rFonts w:ascii="Century Schoolbook" w:hAnsi="Century Schoolbook"/>
        </w:rPr>
        <w:t>3</w:t>
      </w:r>
    </w:p>
    <w:p w14:paraId="1E21A29C" w14:textId="77777777" w:rsidR="00A076D6" w:rsidRPr="00A076D6" w:rsidRDefault="00A076D6" w:rsidP="003B5646">
      <w:pPr>
        <w:pStyle w:val="ListParagraph"/>
        <w:spacing w:after="0" w:line="240" w:lineRule="auto"/>
        <w:jc w:val="both"/>
        <w:rPr>
          <w:rFonts w:ascii="Century Schoolbook" w:hAnsi="Century Schoolbook"/>
        </w:rPr>
      </w:pPr>
    </w:p>
    <w:p w14:paraId="0B680754" w14:textId="0E2B751B" w:rsidR="00A076D6" w:rsidRPr="00A076D6" w:rsidRDefault="00A076D6" w:rsidP="003B5646">
      <w:pPr>
        <w:pStyle w:val="ListParagraph"/>
        <w:numPr>
          <w:ilvl w:val="0"/>
          <w:numId w:val="8"/>
        </w:numPr>
        <w:spacing w:after="0" w:line="240" w:lineRule="auto"/>
        <w:jc w:val="both"/>
        <w:rPr>
          <w:rFonts w:ascii="Century Schoolbook" w:hAnsi="Century Schoolbook"/>
        </w:rPr>
      </w:pPr>
      <w:r w:rsidRPr="00A076D6">
        <w:rPr>
          <w:rFonts w:ascii="Century Schoolbook" w:hAnsi="Century Schoolbook"/>
        </w:rPr>
        <w:t xml:space="preserve">Bilan des audiences criminelles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50362">
        <w:rPr>
          <w:rFonts w:ascii="Century Schoolbook" w:hAnsi="Century Schoolbook"/>
        </w:rPr>
        <w:t>9</w:t>
      </w:r>
    </w:p>
    <w:p w14:paraId="30EDCE06" w14:textId="77777777" w:rsidR="00A076D6" w:rsidRPr="00A076D6" w:rsidRDefault="00A076D6" w:rsidP="003B5646">
      <w:pPr>
        <w:pStyle w:val="ListParagraph"/>
        <w:spacing w:after="0" w:line="240" w:lineRule="auto"/>
        <w:ind w:left="1080"/>
        <w:jc w:val="both"/>
        <w:rPr>
          <w:rFonts w:ascii="Century Schoolbook" w:hAnsi="Century Schoolbook"/>
        </w:rPr>
      </w:pPr>
    </w:p>
    <w:p w14:paraId="2E0591F9" w14:textId="00179645" w:rsidR="00A076D6" w:rsidRDefault="00A076D6" w:rsidP="003B5646">
      <w:pPr>
        <w:pStyle w:val="ListParagraph"/>
        <w:numPr>
          <w:ilvl w:val="0"/>
          <w:numId w:val="8"/>
        </w:numPr>
        <w:spacing w:after="0" w:line="240" w:lineRule="auto"/>
        <w:rPr>
          <w:rFonts w:ascii="Century Schoolbook" w:hAnsi="Century Schoolbook"/>
        </w:rPr>
      </w:pPr>
      <w:r w:rsidRPr="00A076D6">
        <w:rPr>
          <w:rFonts w:ascii="Century Schoolbook" w:hAnsi="Century Schoolbook"/>
        </w:rPr>
        <w:t xml:space="preserve">Remarques générales sur l’organisation des audiences criminelles </w:t>
      </w:r>
      <w:r>
        <w:rPr>
          <w:rFonts w:ascii="Century Schoolbook" w:hAnsi="Century Schoolbook"/>
        </w:rPr>
        <w:tab/>
      </w:r>
      <w:r>
        <w:rPr>
          <w:rFonts w:ascii="Century Schoolbook" w:hAnsi="Century Schoolbook"/>
        </w:rPr>
        <w:tab/>
      </w:r>
      <w:r w:rsidR="00550362">
        <w:rPr>
          <w:rFonts w:ascii="Century Schoolbook" w:hAnsi="Century Schoolbook"/>
        </w:rPr>
        <w:t>10</w:t>
      </w:r>
    </w:p>
    <w:p w14:paraId="47E6806D" w14:textId="77777777" w:rsidR="00A076D6" w:rsidRPr="00A076D6" w:rsidRDefault="00A076D6" w:rsidP="003B5646">
      <w:pPr>
        <w:pStyle w:val="ListParagraph"/>
        <w:spacing w:after="0" w:line="240" w:lineRule="auto"/>
        <w:rPr>
          <w:rFonts w:ascii="Century Schoolbook" w:hAnsi="Century Schoolbook"/>
        </w:rPr>
      </w:pPr>
    </w:p>
    <w:p w14:paraId="5BD9B1B4" w14:textId="22A844C6" w:rsidR="00A076D6" w:rsidRDefault="00A076D6" w:rsidP="003B5646">
      <w:pPr>
        <w:pStyle w:val="ListParagraph"/>
        <w:numPr>
          <w:ilvl w:val="0"/>
          <w:numId w:val="8"/>
        </w:numPr>
        <w:spacing w:after="0" w:line="240" w:lineRule="auto"/>
        <w:rPr>
          <w:rFonts w:ascii="Century Schoolbook" w:hAnsi="Century Schoolbook"/>
        </w:rPr>
      </w:pPr>
      <w:r w:rsidRPr="00A076D6">
        <w:rPr>
          <w:rFonts w:ascii="Century Schoolbook" w:hAnsi="Century Schoolbook"/>
        </w:rPr>
        <w:t xml:space="preserve">Remarques spécifiques sur l’organisation des audiences criminelles </w:t>
      </w:r>
      <w:r w:rsidRPr="00A076D6">
        <w:rPr>
          <w:rFonts w:ascii="Century Schoolbook" w:hAnsi="Century Schoolbook"/>
        </w:rPr>
        <w:tab/>
      </w:r>
      <w:r w:rsidR="00550362">
        <w:rPr>
          <w:rFonts w:ascii="Century Schoolbook" w:hAnsi="Century Schoolbook"/>
        </w:rPr>
        <w:t>12</w:t>
      </w:r>
    </w:p>
    <w:p w14:paraId="57D03771" w14:textId="77777777" w:rsidR="00A076D6" w:rsidRPr="00A076D6" w:rsidRDefault="00A076D6" w:rsidP="003B5646">
      <w:pPr>
        <w:pStyle w:val="ListParagraph"/>
        <w:spacing w:after="0" w:line="240" w:lineRule="auto"/>
        <w:rPr>
          <w:rFonts w:ascii="Century Schoolbook" w:hAnsi="Century Schoolbook"/>
        </w:rPr>
      </w:pPr>
    </w:p>
    <w:p w14:paraId="47725DDB" w14:textId="711FE09D" w:rsidR="00A076D6" w:rsidRDefault="00A076D6" w:rsidP="003B5646">
      <w:pPr>
        <w:pStyle w:val="ListParagraph"/>
        <w:numPr>
          <w:ilvl w:val="0"/>
          <w:numId w:val="8"/>
        </w:numPr>
        <w:spacing w:after="0" w:line="240" w:lineRule="auto"/>
        <w:rPr>
          <w:rFonts w:ascii="Century Schoolbook" w:hAnsi="Century Schoolbook"/>
        </w:rPr>
      </w:pPr>
      <w:r w:rsidRPr="00A076D6">
        <w:rPr>
          <w:rFonts w:ascii="Century Schoolbook" w:hAnsi="Century Schoolbook"/>
        </w:rPr>
        <w:t xml:space="preserve">Impacts des audiences sur la détention préventive </w:t>
      </w:r>
      <w:r w:rsidRPr="00A076D6">
        <w:rPr>
          <w:rFonts w:ascii="Century Schoolbook" w:hAnsi="Century Schoolbook"/>
        </w:rPr>
        <w:tab/>
      </w:r>
      <w:r w:rsidRPr="00A076D6">
        <w:rPr>
          <w:rFonts w:ascii="Century Schoolbook" w:hAnsi="Century Schoolbook"/>
        </w:rPr>
        <w:tab/>
      </w:r>
      <w:r w:rsidRPr="00A076D6">
        <w:rPr>
          <w:rFonts w:ascii="Century Schoolbook" w:hAnsi="Century Schoolbook"/>
        </w:rPr>
        <w:tab/>
      </w:r>
      <w:r w:rsidRPr="00A076D6">
        <w:rPr>
          <w:rFonts w:ascii="Century Schoolbook" w:hAnsi="Century Schoolbook"/>
        </w:rPr>
        <w:tab/>
        <w:t>1</w:t>
      </w:r>
      <w:r w:rsidR="00550362">
        <w:rPr>
          <w:rFonts w:ascii="Century Schoolbook" w:hAnsi="Century Schoolbook"/>
        </w:rPr>
        <w:t>5</w:t>
      </w:r>
    </w:p>
    <w:p w14:paraId="180D4665" w14:textId="77777777" w:rsidR="00A076D6" w:rsidRPr="00A076D6" w:rsidRDefault="00A076D6" w:rsidP="003B5646">
      <w:pPr>
        <w:pStyle w:val="ListParagraph"/>
        <w:spacing w:after="0" w:line="240" w:lineRule="auto"/>
        <w:rPr>
          <w:rFonts w:ascii="Century Schoolbook" w:hAnsi="Century Schoolbook"/>
        </w:rPr>
      </w:pPr>
    </w:p>
    <w:p w14:paraId="2A7B3665" w14:textId="5AE36253" w:rsidR="00A076D6" w:rsidRPr="00A076D6" w:rsidRDefault="00A076D6" w:rsidP="003B5646">
      <w:pPr>
        <w:pStyle w:val="ListParagraph"/>
        <w:numPr>
          <w:ilvl w:val="0"/>
          <w:numId w:val="8"/>
        </w:numPr>
        <w:spacing w:after="0" w:line="240" w:lineRule="auto"/>
        <w:rPr>
          <w:rFonts w:ascii="Century Schoolbook" w:hAnsi="Century Schoolbook"/>
        </w:rPr>
      </w:pPr>
      <w:r w:rsidRPr="00A076D6">
        <w:rPr>
          <w:rFonts w:ascii="Century Schoolbook" w:hAnsi="Century Schoolbook"/>
        </w:rPr>
        <w:t xml:space="preserve">Commentaires et recommandations </w:t>
      </w:r>
      <w:r w:rsidRPr="00A076D6">
        <w:rPr>
          <w:rFonts w:ascii="Century Schoolbook" w:hAnsi="Century Schoolbook"/>
        </w:rPr>
        <w:tab/>
      </w:r>
      <w:r w:rsidRPr="00A076D6">
        <w:rPr>
          <w:rFonts w:ascii="Century Schoolbook" w:hAnsi="Century Schoolbook"/>
        </w:rPr>
        <w:tab/>
      </w:r>
      <w:r w:rsidRPr="00A076D6">
        <w:rPr>
          <w:rFonts w:ascii="Century Schoolbook" w:hAnsi="Century Schoolbook"/>
        </w:rPr>
        <w:tab/>
      </w:r>
      <w:r w:rsidRPr="00A076D6">
        <w:rPr>
          <w:rFonts w:ascii="Century Schoolbook" w:hAnsi="Century Schoolbook"/>
        </w:rPr>
        <w:tab/>
      </w:r>
      <w:r w:rsidRPr="00A076D6">
        <w:rPr>
          <w:rFonts w:ascii="Century Schoolbook" w:hAnsi="Century Schoolbook"/>
        </w:rPr>
        <w:tab/>
      </w:r>
      <w:r w:rsidRPr="00A076D6">
        <w:rPr>
          <w:rFonts w:ascii="Century Schoolbook" w:hAnsi="Century Schoolbook"/>
        </w:rPr>
        <w:tab/>
        <w:t>1</w:t>
      </w:r>
      <w:r w:rsidR="00550362">
        <w:rPr>
          <w:rFonts w:ascii="Century Schoolbook" w:hAnsi="Century Schoolbook"/>
        </w:rPr>
        <w:t>5</w:t>
      </w:r>
    </w:p>
    <w:p w14:paraId="53E28CF8" w14:textId="77777777" w:rsidR="00A076D6" w:rsidRPr="00A076D6" w:rsidRDefault="00A076D6" w:rsidP="003B5646">
      <w:pPr>
        <w:spacing w:after="0" w:line="240" w:lineRule="auto"/>
        <w:ind w:left="144"/>
        <w:jc w:val="both"/>
        <w:rPr>
          <w:rFonts w:ascii="Century Schoolbook" w:hAnsi="Century Schoolbook"/>
        </w:rPr>
      </w:pPr>
    </w:p>
    <w:p w14:paraId="3546DC7D" w14:textId="77777777" w:rsidR="00A076D6" w:rsidRPr="00A076D6" w:rsidRDefault="00A076D6" w:rsidP="003B5646">
      <w:pPr>
        <w:pStyle w:val="ListParagraph"/>
        <w:spacing w:after="0" w:line="240" w:lineRule="auto"/>
        <w:jc w:val="both"/>
        <w:rPr>
          <w:rFonts w:ascii="Century Schoolbook" w:hAnsi="Century Schoolbook"/>
        </w:rPr>
      </w:pPr>
    </w:p>
    <w:p w14:paraId="149BB124" w14:textId="33E77417" w:rsidR="00A076D6" w:rsidRDefault="00A076D6" w:rsidP="003B5646">
      <w:pPr>
        <w:pStyle w:val="ListParagraph"/>
        <w:spacing w:after="0" w:line="240" w:lineRule="auto"/>
        <w:ind w:left="1080"/>
        <w:rPr>
          <w:rFonts w:ascii="Century Schoolbook" w:hAnsi="Century Schoolbook"/>
          <w:b/>
          <w:bCs/>
          <w:i/>
          <w:iCs/>
        </w:rPr>
      </w:pPr>
    </w:p>
    <w:p w14:paraId="515D712B" w14:textId="08CB5E29" w:rsidR="00A076D6" w:rsidRDefault="00A076D6" w:rsidP="003B5646">
      <w:pPr>
        <w:pStyle w:val="ListParagraph"/>
        <w:spacing w:after="0" w:line="240" w:lineRule="auto"/>
        <w:ind w:left="1080"/>
        <w:rPr>
          <w:rFonts w:ascii="Century Schoolbook" w:hAnsi="Century Schoolbook"/>
          <w:b/>
          <w:bCs/>
          <w:i/>
          <w:iCs/>
        </w:rPr>
      </w:pPr>
    </w:p>
    <w:p w14:paraId="7CE7EEB5" w14:textId="68BD8F36" w:rsidR="00A076D6" w:rsidRDefault="00A076D6" w:rsidP="003B5646">
      <w:pPr>
        <w:pStyle w:val="ListParagraph"/>
        <w:spacing w:after="0" w:line="240" w:lineRule="auto"/>
        <w:ind w:left="1080"/>
        <w:rPr>
          <w:rFonts w:ascii="Century Schoolbook" w:hAnsi="Century Schoolbook"/>
          <w:b/>
          <w:bCs/>
          <w:i/>
          <w:iCs/>
        </w:rPr>
      </w:pPr>
    </w:p>
    <w:p w14:paraId="4B2BF564" w14:textId="7071D0F2" w:rsidR="00A076D6" w:rsidRDefault="00A076D6" w:rsidP="003B5646">
      <w:pPr>
        <w:pStyle w:val="ListParagraph"/>
        <w:spacing w:after="0" w:line="240" w:lineRule="auto"/>
        <w:ind w:left="1080"/>
        <w:rPr>
          <w:rFonts w:ascii="Century Schoolbook" w:hAnsi="Century Schoolbook"/>
          <w:b/>
          <w:bCs/>
          <w:i/>
          <w:iCs/>
        </w:rPr>
      </w:pPr>
    </w:p>
    <w:p w14:paraId="5969C907" w14:textId="4A51E7C9" w:rsidR="00A076D6" w:rsidRDefault="00A076D6" w:rsidP="003B5646">
      <w:pPr>
        <w:pStyle w:val="ListParagraph"/>
        <w:spacing w:after="0" w:line="240" w:lineRule="auto"/>
        <w:ind w:left="1080"/>
        <w:rPr>
          <w:rFonts w:ascii="Century Schoolbook" w:hAnsi="Century Schoolbook"/>
          <w:b/>
          <w:bCs/>
          <w:i/>
          <w:iCs/>
        </w:rPr>
      </w:pPr>
    </w:p>
    <w:p w14:paraId="4335E67B" w14:textId="05D7DC12" w:rsidR="00A076D6" w:rsidRDefault="00A076D6" w:rsidP="003B5646">
      <w:pPr>
        <w:pStyle w:val="ListParagraph"/>
        <w:spacing w:after="0" w:line="240" w:lineRule="auto"/>
        <w:ind w:left="1080"/>
        <w:rPr>
          <w:rFonts w:ascii="Century Schoolbook" w:hAnsi="Century Schoolbook"/>
          <w:b/>
          <w:bCs/>
          <w:i/>
          <w:iCs/>
        </w:rPr>
      </w:pPr>
    </w:p>
    <w:p w14:paraId="45225AC8" w14:textId="520185FE" w:rsidR="00A076D6" w:rsidRDefault="00A076D6" w:rsidP="003B5646">
      <w:pPr>
        <w:pStyle w:val="ListParagraph"/>
        <w:spacing w:after="0" w:line="240" w:lineRule="auto"/>
        <w:ind w:left="1080"/>
        <w:rPr>
          <w:rFonts w:ascii="Century Schoolbook" w:hAnsi="Century Schoolbook"/>
          <w:b/>
          <w:bCs/>
          <w:i/>
          <w:iCs/>
        </w:rPr>
      </w:pPr>
    </w:p>
    <w:p w14:paraId="1F7E4B39" w14:textId="4B189D67" w:rsidR="00A076D6" w:rsidRDefault="00A076D6" w:rsidP="003B5646">
      <w:pPr>
        <w:pStyle w:val="ListParagraph"/>
        <w:spacing w:after="0" w:line="240" w:lineRule="auto"/>
        <w:ind w:left="1080"/>
        <w:rPr>
          <w:rFonts w:ascii="Century Schoolbook" w:hAnsi="Century Schoolbook"/>
          <w:b/>
          <w:bCs/>
          <w:i/>
          <w:iCs/>
        </w:rPr>
      </w:pPr>
    </w:p>
    <w:p w14:paraId="0A5B4E24" w14:textId="6BD166C2" w:rsidR="00A076D6" w:rsidRDefault="00A076D6" w:rsidP="003B5646">
      <w:pPr>
        <w:pStyle w:val="ListParagraph"/>
        <w:spacing w:after="0" w:line="240" w:lineRule="auto"/>
        <w:ind w:left="1080"/>
        <w:rPr>
          <w:rFonts w:ascii="Century Schoolbook" w:hAnsi="Century Schoolbook"/>
          <w:b/>
          <w:bCs/>
          <w:i/>
          <w:iCs/>
        </w:rPr>
      </w:pPr>
    </w:p>
    <w:p w14:paraId="5B601CB5" w14:textId="113A2BE4" w:rsidR="00A076D6" w:rsidRDefault="00A076D6" w:rsidP="003B5646">
      <w:pPr>
        <w:pStyle w:val="ListParagraph"/>
        <w:spacing w:after="0" w:line="240" w:lineRule="auto"/>
        <w:ind w:left="1080"/>
        <w:rPr>
          <w:rFonts w:ascii="Century Schoolbook" w:hAnsi="Century Schoolbook"/>
          <w:b/>
          <w:bCs/>
          <w:i/>
          <w:iCs/>
        </w:rPr>
      </w:pPr>
    </w:p>
    <w:p w14:paraId="7FB27F06" w14:textId="7DC00808" w:rsidR="00A076D6" w:rsidRDefault="00A076D6" w:rsidP="003B5646">
      <w:pPr>
        <w:pStyle w:val="ListParagraph"/>
        <w:spacing w:after="0" w:line="240" w:lineRule="auto"/>
        <w:ind w:left="1080"/>
        <w:rPr>
          <w:rFonts w:ascii="Century Schoolbook" w:hAnsi="Century Schoolbook"/>
          <w:b/>
          <w:bCs/>
          <w:i/>
          <w:iCs/>
        </w:rPr>
      </w:pPr>
    </w:p>
    <w:p w14:paraId="4B0108AD" w14:textId="55D09DC9" w:rsidR="00A076D6" w:rsidRDefault="00A076D6" w:rsidP="003B5646">
      <w:pPr>
        <w:pStyle w:val="ListParagraph"/>
        <w:spacing w:after="0" w:line="240" w:lineRule="auto"/>
        <w:ind w:left="1080"/>
        <w:rPr>
          <w:rFonts w:ascii="Century Schoolbook" w:hAnsi="Century Schoolbook"/>
          <w:b/>
          <w:bCs/>
          <w:i/>
          <w:iCs/>
        </w:rPr>
      </w:pPr>
    </w:p>
    <w:p w14:paraId="3F41FB31" w14:textId="77777777" w:rsidR="006E6934" w:rsidRDefault="006E6934" w:rsidP="003B5646">
      <w:pPr>
        <w:pStyle w:val="ListParagraph"/>
        <w:spacing w:after="0" w:line="240" w:lineRule="auto"/>
        <w:ind w:left="1080"/>
        <w:rPr>
          <w:rFonts w:ascii="Century Schoolbook" w:hAnsi="Century Schoolbook"/>
          <w:b/>
          <w:bCs/>
          <w:i/>
          <w:iCs/>
        </w:rPr>
      </w:pPr>
    </w:p>
    <w:p w14:paraId="29C9516F" w14:textId="2B45E618" w:rsidR="00854FBF" w:rsidRDefault="00854FBF" w:rsidP="003B5646">
      <w:pPr>
        <w:pStyle w:val="ListParagraph"/>
        <w:spacing w:after="0" w:line="240" w:lineRule="auto"/>
        <w:ind w:left="1080"/>
        <w:rPr>
          <w:rFonts w:ascii="Century Schoolbook" w:hAnsi="Century Schoolbook"/>
          <w:b/>
          <w:bCs/>
          <w:i/>
          <w:iCs/>
        </w:rPr>
      </w:pPr>
    </w:p>
    <w:p w14:paraId="7457619C" w14:textId="253E6018" w:rsidR="00CD1691" w:rsidRPr="004F7E56" w:rsidRDefault="00CD1691" w:rsidP="003B5646">
      <w:pPr>
        <w:spacing w:after="0" w:line="240" w:lineRule="auto"/>
        <w:rPr>
          <w:rFonts w:ascii="Century Schoolbook" w:hAnsi="Century Schoolbook"/>
          <w:b/>
          <w:bCs/>
          <w:i/>
          <w:iCs/>
          <w:sz w:val="20"/>
          <w:szCs w:val="20"/>
        </w:rPr>
      </w:pPr>
      <w:r w:rsidRPr="004F7E56">
        <w:rPr>
          <w:rFonts w:ascii="Century Schoolbook" w:hAnsi="Century Schoolbook"/>
          <w:b/>
          <w:bCs/>
          <w:i/>
          <w:iCs/>
          <w:sz w:val="20"/>
          <w:szCs w:val="20"/>
        </w:rPr>
        <w:lastRenderedPageBreak/>
        <w:t>Résumé</w:t>
      </w:r>
      <w:r w:rsidRPr="004F7E56">
        <w:rPr>
          <w:rFonts w:ascii="Century Schoolbook" w:hAnsi="Century Schoolbook"/>
          <w:b/>
          <w:bCs/>
          <w:i/>
          <w:iCs/>
          <w:sz w:val="20"/>
          <w:szCs w:val="20"/>
          <w:highlight w:val="yellow"/>
        </w:rPr>
        <w:t xml:space="preserve"> </w:t>
      </w:r>
    </w:p>
    <w:p w14:paraId="16989AD0" w14:textId="7777E3D8" w:rsidR="00CD1691" w:rsidRPr="00F10A86" w:rsidRDefault="00CD1691" w:rsidP="003B5646">
      <w:pPr>
        <w:pStyle w:val="ListParagraph"/>
        <w:spacing w:after="0" w:line="240" w:lineRule="auto"/>
        <w:ind w:left="1080"/>
        <w:rPr>
          <w:rFonts w:ascii="Century Schoolbook" w:hAnsi="Century Schoolbook"/>
          <w:b/>
          <w:bCs/>
          <w:smallCaps/>
          <w:sz w:val="6"/>
          <w:szCs w:val="6"/>
        </w:rPr>
      </w:pPr>
    </w:p>
    <w:p w14:paraId="096DA5A5" w14:textId="77777777" w:rsidR="004F7E56" w:rsidRPr="004F7E56" w:rsidRDefault="00870C63" w:rsidP="003B5646">
      <w:pPr>
        <w:pStyle w:val="ListParagraph"/>
        <w:numPr>
          <w:ilvl w:val="0"/>
          <w:numId w:val="23"/>
        </w:numPr>
        <w:spacing w:after="0" w:line="240" w:lineRule="auto"/>
        <w:ind w:left="144" w:firstLine="0"/>
        <w:jc w:val="both"/>
        <w:rPr>
          <w:rFonts w:ascii="Century Schoolbook" w:hAnsi="Century Schoolbook"/>
          <w:sz w:val="20"/>
          <w:szCs w:val="20"/>
        </w:rPr>
      </w:pPr>
      <w:r w:rsidRPr="004F7E56">
        <w:rPr>
          <w:rFonts w:ascii="Century Schoolbook" w:hAnsi="Century Schoolbook"/>
          <w:sz w:val="20"/>
          <w:szCs w:val="20"/>
        </w:rPr>
        <w:t xml:space="preserve">De novembre 2022 à janvier 2023, 13 des 18 juridictions de première instance du pays ont organisé des audiences correctionnelles et criminelles. </w:t>
      </w:r>
    </w:p>
    <w:p w14:paraId="7AFEBE36" w14:textId="77777777" w:rsidR="004F7E56" w:rsidRPr="00F10A86" w:rsidRDefault="004F7E56" w:rsidP="004F7E56">
      <w:pPr>
        <w:pStyle w:val="ListParagraph"/>
        <w:spacing w:after="0" w:line="240" w:lineRule="auto"/>
        <w:ind w:left="144"/>
        <w:jc w:val="both"/>
        <w:rPr>
          <w:rFonts w:ascii="Century Schoolbook" w:hAnsi="Century Schoolbook"/>
          <w:sz w:val="8"/>
          <w:szCs w:val="8"/>
        </w:rPr>
      </w:pPr>
    </w:p>
    <w:p w14:paraId="2F0C530B" w14:textId="011B05F5" w:rsidR="004F7E56" w:rsidRPr="004F7E56" w:rsidRDefault="004F7E56" w:rsidP="003B5646">
      <w:pPr>
        <w:pStyle w:val="ListParagraph"/>
        <w:numPr>
          <w:ilvl w:val="0"/>
          <w:numId w:val="23"/>
        </w:numPr>
        <w:spacing w:after="0" w:line="240" w:lineRule="auto"/>
        <w:ind w:left="144" w:firstLine="0"/>
        <w:jc w:val="both"/>
        <w:rPr>
          <w:rFonts w:ascii="Century Schoolbook" w:hAnsi="Century Schoolbook"/>
          <w:sz w:val="20"/>
          <w:szCs w:val="20"/>
        </w:rPr>
      </w:pPr>
      <w:r w:rsidRPr="004F7E56">
        <w:rPr>
          <w:rFonts w:ascii="Century Schoolbook" w:hAnsi="Century Schoolbook"/>
          <w:sz w:val="20"/>
          <w:szCs w:val="20"/>
        </w:rPr>
        <w:t xml:space="preserve">Le RNDDH et ses structures régionales ont porté une attention particulière aux audiences criminelles, objet de ce rapport.  </w:t>
      </w:r>
    </w:p>
    <w:p w14:paraId="06DA887E" w14:textId="77777777" w:rsidR="004F7E56" w:rsidRPr="00F10A86" w:rsidRDefault="004F7E56" w:rsidP="004F7E56">
      <w:pPr>
        <w:pStyle w:val="ListParagraph"/>
        <w:rPr>
          <w:rFonts w:ascii="Century Schoolbook" w:hAnsi="Century Schoolbook"/>
          <w:sz w:val="8"/>
          <w:szCs w:val="8"/>
        </w:rPr>
      </w:pPr>
    </w:p>
    <w:p w14:paraId="0EECA2F0" w14:textId="77777777" w:rsidR="00B66701" w:rsidRDefault="004F7E56" w:rsidP="005B1348">
      <w:pPr>
        <w:pStyle w:val="ListParagraph"/>
        <w:numPr>
          <w:ilvl w:val="0"/>
          <w:numId w:val="23"/>
        </w:numPr>
        <w:spacing w:after="0" w:line="240" w:lineRule="auto"/>
        <w:ind w:left="144" w:firstLine="0"/>
        <w:jc w:val="both"/>
        <w:rPr>
          <w:rFonts w:ascii="Century Schoolbook" w:hAnsi="Century Schoolbook"/>
          <w:sz w:val="20"/>
          <w:szCs w:val="20"/>
        </w:rPr>
      </w:pPr>
      <w:r w:rsidRPr="004F7E56">
        <w:rPr>
          <w:rFonts w:ascii="Century Schoolbook" w:hAnsi="Century Schoolbook"/>
          <w:sz w:val="20"/>
          <w:szCs w:val="20"/>
        </w:rPr>
        <w:t>Des</w:t>
      </w:r>
      <w:r w:rsidR="00870C63" w:rsidRPr="004F7E56">
        <w:rPr>
          <w:rFonts w:ascii="Century Schoolbook" w:hAnsi="Century Schoolbook"/>
          <w:sz w:val="20"/>
          <w:szCs w:val="20"/>
        </w:rPr>
        <w:t xml:space="preserve"> 154 cas qui ont été fixés - dont 149 sans assistance de jury et 5 avec assistance de jury - 104 ont été entendus et 50 ont été renvoyés. </w:t>
      </w:r>
      <w:r w:rsidR="000F2EF4" w:rsidRPr="004F7E56">
        <w:rPr>
          <w:rFonts w:ascii="Century Schoolbook" w:hAnsi="Century Schoolbook"/>
          <w:sz w:val="20"/>
          <w:szCs w:val="20"/>
        </w:rPr>
        <w:t>P</w:t>
      </w:r>
      <w:r w:rsidR="00870C63" w:rsidRPr="004F7E56">
        <w:rPr>
          <w:rFonts w:ascii="Century Schoolbook" w:hAnsi="Century Schoolbook"/>
          <w:sz w:val="20"/>
          <w:szCs w:val="20"/>
        </w:rPr>
        <w:t xml:space="preserve">armi les </w:t>
      </w:r>
      <w:r w:rsidR="0045480C" w:rsidRPr="004F7E56">
        <w:rPr>
          <w:rFonts w:ascii="Century Schoolbook" w:hAnsi="Century Schoolbook"/>
          <w:sz w:val="20"/>
          <w:szCs w:val="20"/>
        </w:rPr>
        <w:t xml:space="preserve">200 </w:t>
      </w:r>
      <w:r w:rsidR="00870C63" w:rsidRPr="004F7E56">
        <w:rPr>
          <w:rFonts w:ascii="Century Schoolbook" w:hAnsi="Century Schoolbook"/>
          <w:sz w:val="20"/>
          <w:szCs w:val="20"/>
        </w:rPr>
        <w:t>personnes qui auraient dû être jugées</w:t>
      </w:r>
      <w:r w:rsidR="00A23DF6">
        <w:rPr>
          <w:rFonts w:ascii="Century Schoolbook" w:hAnsi="Century Schoolbook"/>
          <w:sz w:val="20"/>
          <w:szCs w:val="20"/>
        </w:rPr>
        <w:t xml:space="preserve"> lors de ces audiences criminelles</w:t>
      </w:r>
      <w:r w:rsidR="00870C63" w:rsidRPr="004F7E56">
        <w:rPr>
          <w:rFonts w:ascii="Century Schoolbook" w:hAnsi="Century Schoolbook"/>
          <w:sz w:val="20"/>
          <w:szCs w:val="20"/>
        </w:rPr>
        <w:t xml:space="preserve">, 128 ont </w:t>
      </w:r>
      <w:r w:rsidR="00CA5955" w:rsidRPr="004F7E56">
        <w:rPr>
          <w:rFonts w:ascii="Century Schoolbook" w:hAnsi="Century Schoolbook"/>
          <w:sz w:val="20"/>
          <w:szCs w:val="20"/>
        </w:rPr>
        <w:t xml:space="preserve">effectivement </w:t>
      </w:r>
      <w:r w:rsidR="00870C63" w:rsidRPr="004F7E56">
        <w:rPr>
          <w:rFonts w:ascii="Century Schoolbook" w:hAnsi="Century Schoolbook"/>
          <w:sz w:val="20"/>
          <w:szCs w:val="20"/>
        </w:rPr>
        <w:t>été jugées. 53 ont été libérées</w:t>
      </w:r>
      <w:r w:rsidR="0045480C" w:rsidRPr="004F7E56">
        <w:rPr>
          <w:rFonts w:ascii="Century Schoolbook" w:hAnsi="Century Schoolbook"/>
          <w:sz w:val="20"/>
          <w:szCs w:val="20"/>
        </w:rPr>
        <w:t xml:space="preserve"> et</w:t>
      </w:r>
      <w:r w:rsidR="00870C63" w:rsidRPr="004F7E56">
        <w:rPr>
          <w:rFonts w:ascii="Century Schoolbook" w:hAnsi="Century Schoolbook"/>
          <w:sz w:val="20"/>
          <w:szCs w:val="20"/>
        </w:rPr>
        <w:t xml:space="preserve"> 75 </w:t>
      </w:r>
      <w:r w:rsidR="000F2EF4" w:rsidRPr="004F7E56">
        <w:rPr>
          <w:rFonts w:ascii="Century Schoolbook" w:hAnsi="Century Schoolbook"/>
          <w:sz w:val="20"/>
          <w:szCs w:val="20"/>
        </w:rPr>
        <w:t xml:space="preserve">autres </w:t>
      </w:r>
      <w:r w:rsidR="00870C63" w:rsidRPr="004F7E56">
        <w:rPr>
          <w:rFonts w:ascii="Century Schoolbook" w:hAnsi="Century Schoolbook"/>
          <w:sz w:val="20"/>
          <w:szCs w:val="20"/>
        </w:rPr>
        <w:t>ont été condamnées</w:t>
      </w:r>
      <w:r w:rsidR="00CA5955" w:rsidRPr="004F7E56">
        <w:rPr>
          <w:rFonts w:ascii="Century Schoolbook" w:hAnsi="Century Schoolbook"/>
          <w:sz w:val="20"/>
          <w:szCs w:val="20"/>
        </w:rPr>
        <w:t>.</w:t>
      </w:r>
      <w:r w:rsidR="0045480C" w:rsidRPr="004F7E56">
        <w:rPr>
          <w:rFonts w:ascii="Century Schoolbook" w:hAnsi="Century Schoolbook"/>
          <w:sz w:val="20"/>
          <w:szCs w:val="20"/>
        </w:rPr>
        <w:t xml:space="preserve"> Le</w:t>
      </w:r>
      <w:r w:rsidR="00870C63" w:rsidRPr="004F7E56">
        <w:rPr>
          <w:rFonts w:ascii="Century Schoolbook" w:hAnsi="Century Schoolbook"/>
          <w:sz w:val="20"/>
          <w:szCs w:val="20"/>
        </w:rPr>
        <w:t xml:space="preserve"> sort de </w:t>
      </w:r>
      <w:r w:rsidR="0045480C" w:rsidRPr="004F7E56">
        <w:rPr>
          <w:rFonts w:ascii="Century Schoolbook" w:hAnsi="Century Schoolbook"/>
          <w:sz w:val="20"/>
          <w:szCs w:val="20"/>
        </w:rPr>
        <w:t>7</w:t>
      </w:r>
      <w:r w:rsidR="00870C63" w:rsidRPr="004F7E56">
        <w:rPr>
          <w:rFonts w:ascii="Century Schoolbook" w:hAnsi="Century Schoolbook"/>
          <w:sz w:val="20"/>
          <w:szCs w:val="20"/>
        </w:rPr>
        <w:t xml:space="preserve">2 </w:t>
      </w:r>
      <w:r w:rsidR="0045480C" w:rsidRPr="004F7E56">
        <w:rPr>
          <w:rFonts w:ascii="Century Schoolbook" w:hAnsi="Century Schoolbook"/>
          <w:sz w:val="20"/>
          <w:szCs w:val="20"/>
        </w:rPr>
        <w:t>parmi les a</w:t>
      </w:r>
      <w:r w:rsidR="00870C63" w:rsidRPr="004F7E56">
        <w:rPr>
          <w:rFonts w:ascii="Century Schoolbook" w:hAnsi="Century Schoolbook"/>
          <w:sz w:val="20"/>
          <w:szCs w:val="20"/>
        </w:rPr>
        <w:t>ccusés</w:t>
      </w:r>
      <w:r w:rsidR="000B3840" w:rsidRPr="004F7E56">
        <w:rPr>
          <w:rFonts w:ascii="Century Schoolbook" w:hAnsi="Century Schoolbook"/>
          <w:sz w:val="20"/>
          <w:szCs w:val="20"/>
        </w:rPr>
        <w:t>-es</w:t>
      </w:r>
      <w:r w:rsidR="00870C63" w:rsidRPr="004F7E56">
        <w:rPr>
          <w:rFonts w:ascii="Century Schoolbook" w:hAnsi="Century Schoolbook"/>
          <w:sz w:val="20"/>
          <w:szCs w:val="20"/>
        </w:rPr>
        <w:t xml:space="preserve"> n’a pas été fixé </w:t>
      </w:r>
      <w:r w:rsidR="000F2EF4" w:rsidRPr="004F7E56">
        <w:rPr>
          <w:rFonts w:ascii="Century Schoolbook" w:hAnsi="Century Schoolbook"/>
          <w:sz w:val="20"/>
          <w:szCs w:val="20"/>
        </w:rPr>
        <w:t xml:space="preserve">soit parce que le verdict n’a pas été prononcé séance tenante, </w:t>
      </w:r>
      <w:r w:rsidR="00870C63" w:rsidRPr="004F7E56">
        <w:rPr>
          <w:rFonts w:ascii="Century Schoolbook" w:hAnsi="Century Schoolbook"/>
          <w:sz w:val="20"/>
          <w:szCs w:val="20"/>
        </w:rPr>
        <w:t>soit parce que leur</w:t>
      </w:r>
      <w:r w:rsidR="00A23DF6">
        <w:rPr>
          <w:rFonts w:ascii="Century Schoolbook" w:hAnsi="Century Schoolbook"/>
          <w:sz w:val="20"/>
          <w:szCs w:val="20"/>
        </w:rPr>
        <w:t>s</w:t>
      </w:r>
      <w:r w:rsidR="00870C63" w:rsidRPr="004F7E56">
        <w:rPr>
          <w:rFonts w:ascii="Century Schoolbook" w:hAnsi="Century Schoolbook"/>
          <w:sz w:val="20"/>
          <w:szCs w:val="20"/>
        </w:rPr>
        <w:t xml:space="preserve"> dossier</w:t>
      </w:r>
      <w:r w:rsidR="00A23DF6">
        <w:rPr>
          <w:rFonts w:ascii="Century Schoolbook" w:hAnsi="Century Schoolbook"/>
          <w:sz w:val="20"/>
          <w:szCs w:val="20"/>
        </w:rPr>
        <w:t>s</w:t>
      </w:r>
      <w:r w:rsidR="00870C63" w:rsidRPr="004F7E56">
        <w:rPr>
          <w:rFonts w:ascii="Century Schoolbook" w:hAnsi="Century Schoolbook"/>
          <w:sz w:val="20"/>
          <w:szCs w:val="20"/>
        </w:rPr>
        <w:t xml:space="preserve"> </w:t>
      </w:r>
      <w:r w:rsidR="00A23DF6">
        <w:rPr>
          <w:rFonts w:ascii="Century Schoolbook" w:hAnsi="Century Schoolbook"/>
          <w:sz w:val="20"/>
          <w:szCs w:val="20"/>
        </w:rPr>
        <w:t xml:space="preserve">ont </w:t>
      </w:r>
      <w:r w:rsidR="00870C63" w:rsidRPr="004F7E56">
        <w:rPr>
          <w:rFonts w:ascii="Century Schoolbook" w:hAnsi="Century Schoolbook"/>
          <w:sz w:val="20"/>
          <w:szCs w:val="20"/>
        </w:rPr>
        <w:t>été renvoyé</w:t>
      </w:r>
      <w:r w:rsidR="00A23DF6">
        <w:rPr>
          <w:rFonts w:ascii="Century Schoolbook" w:hAnsi="Century Schoolbook"/>
          <w:sz w:val="20"/>
          <w:szCs w:val="20"/>
        </w:rPr>
        <w:t>s</w:t>
      </w:r>
      <w:r w:rsidR="0045480C" w:rsidRPr="004F7E56">
        <w:rPr>
          <w:rFonts w:ascii="Century Schoolbook" w:hAnsi="Century Schoolbook"/>
          <w:sz w:val="20"/>
          <w:szCs w:val="20"/>
        </w:rPr>
        <w:t xml:space="preserve"> par le</w:t>
      </w:r>
      <w:r w:rsidR="00A23DF6">
        <w:rPr>
          <w:rFonts w:ascii="Century Schoolbook" w:hAnsi="Century Schoolbook"/>
          <w:sz w:val="20"/>
          <w:szCs w:val="20"/>
        </w:rPr>
        <w:t>s</w:t>
      </w:r>
      <w:r w:rsidR="0045480C" w:rsidRPr="004F7E56">
        <w:rPr>
          <w:rFonts w:ascii="Century Schoolbook" w:hAnsi="Century Schoolbook"/>
          <w:sz w:val="20"/>
          <w:szCs w:val="20"/>
        </w:rPr>
        <w:t xml:space="preserve"> tribuna</w:t>
      </w:r>
      <w:r w:rsidR="00A23DF6">
        <w:rPr>
          <w:rFonts w:ascii="Century Schoolbook" w:hAnsi="Century Schoolbook"/>
          <w:sz w:val="20"/>
          <w:szCs w:val="20"/>
        </w:rPr>
        <w:t>ux</w:t>
      </w:r>
      <w:r w:rsidR="0045480C" w:rsidRPr="004F7E56">
        <w:rPr>
          <w:rFonts w:ascii="Century Schoolbook" w:hAnsi="Century Schoolbook"/>
          <w:sz w:val="20"/>
          <w:szCs w:val="20"/>
        </w:rPr>
        <w:t xml:space="preserve"> criminel</w:t>
      </w:r>
      <w:r w:rsidR="00A23DF6">
        <w:rPr>
          <w:rFonts w:ascii="Century Schoolbook" w:hAnsi="Century Schoolbook"/>
          <w:sz w:val="20"/>
          <w:szCs w:val="20"/>
        </w:rPr>
        <w:t>s</w:t>
      </w:r>
      <w:r w:rsidR="00870C63" w:rsidRPr="004F7E56">
        <w:rPr>
          <w:rFonts w:ascii="Century Schoolbook" w:hAnsi="Century Schoolbook"/>
          <w:sz w:val="20"/>
          <w:szCs w:val="20"/>
        </w:rPr>
        <w:t>.</w:t>
      </w:r>
      <w:r w:rsidR="000B3840" w:rsidRPr="004F7E56">
        <w:rPr>
          <w:rFonts w:ascii="Century Schoolbook" w:hAnsi="Century Schoolbook"/>
          <w:sz w:val="20"/>
          <w:szCs w:val="20"/>
        </w:rPr>
        <w:t xml:space="preserve"> </w:t>
      </w:r>
    </w:p>
    <w:p w14:paraId="273388F0" w14:textId="77777777" w:rsidR="00B66701" w:rsidRPr="00F10A86" w:rsidRDefault="00B66701" w:rsidP="00B66701">
      <w:pPr>
        <w:pStyle w:val="ListParagraph"/>
        <w:rPr>
          <w:rFonts w:ascii="Century Schoolbook" w:hAnsi="Century Schoolbook"/>
          <w:sz w:val="8"/>
          <w:szCs w:val="8"/>
        </w:rPr>
      </w:pPr>
    </w:p>
    <w:p w14:paraId="6B8BE068" w14:textId="04D19132" w:rsidR="00870C63" w:rsidRPr="004F7E56" w:rsidRDefault="00F10A86" w:rsidP="005B1348">
      <w:pPr>
        <w:pStyle w:val="ListParagraph"/>
        <w:numPr>
          <w:ilvl w:val="0"/>
          <w:numId w:val="23"/>
        </w:numPr>
        <w:spacing w:after="0" w:line="240" w:lineRule="auto"/>
        <w:ind w:left="144" w:firstLine="0"/>
        <w:jc w:val="both"/>
        <w:rPr>
          <w:rFonts w:ascii="Century Schoolbook" w:hAnsi="Century Schoolbook"/>
          <w:sz w:val="20"/>
          <w:szCs w:val="20"/>
        </w:rPr>
      </w:pPr>
      <w:r>
        <w:rPr>
          <w:rFonts w:ascii="Century Schoolbook" w:hAnsi="Century Schoolbook"/>
          <w:sz w:val="20"/>
          <w:szCs w:val="20"/>
        </w:rPr>
        <w:t>Sur ce dernier point, il convient de souligner que c</w:t>
      </w:r>
      <w:r w:rsidR="000B3840" w:rsidRPr="004F7E56">
        <w:rPr>
          <w:rFonts w:ascii="Century Schoolbook" w:hAnsi="Century Schoolbook"/>
          <w:sz w:val="20"/>
          <w:szCs w:val="20"/>
        </w:rPr>
        <w:t xml:space="preserve">eux et celles qui ont été jugés </w:t>
      </w:r>
      <w:r w:rsidR="00B66701">
        <w:rPr>
          <w:rFonts w:ascii="Century Schoolbook" w:hAnsi="Century Schoolbook"/>
          <w:sz w:val="20"/>
          <w:szCs w:val="20"/>
        </w:rPr>
        <w:t xml:space="preserve">mais dont le verdict n’a pas </w:t>
      </w:r>
      <w:r w:rsidR="001B4FE9">
        <w:rPr>
          <w:rFonts w:ascii="Century Schoolbook" w:hAnsi="Century Schoolbook"/>
          <w:sz w:val="20"/>
          <w:szCs w:val="20"/>
        </w:rPr>
        <w:t xml:space="preserve">encore </w:t>
      </w:r>
      <w:r w:rsidR="00B66701">
        <w:rPr>
          <w:rFonts w:ascii="Century Schoolbook" w:hAnsi="Century Schoolbook"/>
          <w:sz w:val="20"/>
          <w:szCs w:val="20"/>
        </w:rPr>
        <w:t xml:space="preserve">été prononcé, finiront par connaître, </w:t>
      </w:r>
      <w:r w:rsidR="00286659" w:rsidRPr="004F7E56">
        <w:rPr>
          <w:rFonts w:ascii="Century Schoolbook" w:hAnsi="Century Schoolbook"/>
          <w:sz w:val="20"/>
          <w:szCs w:val="20"/>
        </w:rPr>
        <w:t>avec les interventions</w:t>
      </w:r>
      <w:r w:rsidR="000F2EF4" w:rsidRPr="004F7E56">
        <w:rPr>
          <w:rFonts w:ascii="Century Schoolbook" w:hAnsi="Century Schoolbook"/>
          <w:sz w:val="20"/>
          <w:szCs w:val="20"/>
        </w:rPr>
        <w:t xml:space="preserve"> assidues</w:t>
      </w:r>
      <w:r w:rsidR="00286659" w:rsidRPr="004F7E56">
        <w:rPr>
          <w:rFonts w:ascii="Century Schoolbook" w:hAnsi="Century Schoolbook"/>
          <w:sz w:val="20"/>
          <w:szCs w:val="20"/>
        </w:rPr>
        <w:t xml:space="preserve"> de leurs avocats</w:t>
      </w:r>
      <w:r w:rsidR="00A23DF6">
        <w:rPr>
          <w:rFonts w:ascii="Century Schoolbook" w:hAnsi="Century Schoolbook"/>
          <w:sz w:val="20"/>
          <w:szCs w:val="20"/>
        </w:rPr>
        <w:noBreakHyphen/>
      </w:r>
      <w:r w:rsidR="00286659" w:rsidRPr="004F7E56">
        <w:rPr>
          <w:rFonts w:ascii="Century Schoolbook" w:hAnsi="Century Schoolbook"/>
          <w:sz w:val="20"/>
          <w:szCs w:val="20"/>
        </w:rPr>
        <w:t xml:space="preserve">tes, les décisions </w:t>
      </w:r>
      <w:r w:rsidR="00B66701">
        <w:rPr>
          <w:rFonts w:ascii="Century Schoolbook" w:hAnsi="Century Schoolbook"/>
          <w:sz w:val="20"/>
          <w:szCs w:val="20"/>
        </w:rPr>
        <w:t>prises par l</w:t>
      </w:r>
      <w:r w:rsidR="00286659" w:rsidRPr="004F7E56">
        <w:rPr>
          <w:rFonts w:ascii="Century Schoolbook" w:hAnsi="Century Schoolbook"/>
          <w:sz w:val="20"/>
          <w:szCs w:val="20"/>
        </w:rPr>
        <w:t>es magistrats</w:t>
      </w:r>
      <w:r w:rsidR="00B66701">
        <w:rPr>
          <w:rFonts w:ascii="Century Schoolbook" w:hAnsi="Century Schoolbook"/>
          <w:sz w:val="20"/>
          <w:szCs w:val="20"/>
        </w:rPr>
        <w:noBreakHyphen/>
      </w:r>
      <w:r w:rsidR="00286659" w:rsidRPr="004F7E56">
        <w:rPr>
          <w:rFonts w:ascii="Century Schoolbook" w:hAnsi="Century Schoolbook"/>
          <w:sz w:val="20"/>
          <w:szCs w:val="20"/>
        </w:rPr>
        <w:t>tes</w:t>
      </w:r>
      <w:r w:rsidR="00B66701">
        <w:rPr>
          <w:rFonts w:ascii="Century Schoolbook" w:hAnsi="Century Schoolbook"/>
          <w:sz w:val="20"/>
          <w:szCs w:val="20"/>
        </w:rPr>
        <w:t xml:space="preserve"> qui ont présidé les Tribunaux criminels lors de leur jugement. Les </w:t>
      </w:r>
      <w:r w:rsidR="00286659" w:rsidRPr="004F7E56">
        <w:rPr>
          <w:rFonts w:ascii="Century Schoolbook" w:hAnsi="Century Schoolbook"/>
          <w:sz w:val="20"/>
          <w:szCs w:val="20"/>
        </w:rPr>
        <w:t xml:space="preserve">autres dont les dossiers ont été purement renvoyés sine die, risquent de passer </w:t>
      </w:r>
      <w:r w:rsidR="001B4FE9">
        <w:rPr>
          <w:rFonts w:ascii="Century Schoolbook" w:hAnsi="Century Schoolbook"/>
          <w:sz w:val="20"/>
          <w:szCs w:val="20"/>
        </w:rPr>
        <w:t>des</w:t>
      </w:r>
      <w:r w:rsidR="00286659" w:rsidRPr="004F7E56">
        <w:rPr>
          <w:rFonts w:ascii="Century Schoolbook" w:hAnsi="Century Schoolbook"/>
          <w:sz w:val="20"/>
          <w:szCs w:val="20"/>
        </w:rPr>
        <w:t xml:space="preserve"> mois, voire plusieurs années en prison, avant de comparaitre une autre fois, par devant le tribunal criminel. </w:t>
      </w:r>
    </w:p>
    <w:p w14:paraId="702CDDEE" w14:textId="77777777" w:rsidR="00870C63" w:rsidRPr="00F10A86" w:rsidRDefault="00870C63" w:rsidP="003B5646">
      <w:pPr>
        <w:pStyle w:val="ListParagraph"/>
        <w:spacing w:after="0" w:line="240" w:lineRule="auto"/>
        <w:ind w:left="144"/>
        <w:rPr>
          <w:rFonts w:ascii="Century Schoolbook" w:hAnsi="Century Schoolbook"/>
          <w:sz w:val="8"/>
          <w:szCs w:val="8"/>
        </w:rPr>
      </w:pPr>
    </w:p>
    <w:p w14:paraId="37214474" w14:textId="0F95EB5B" w:rsidR="00A95ECC" w:rsidRPr="004F7E56" w:rsidRDefault="00A95ECC" w:rsidP="003B5646">
      <w:pPr>
        <w:pStyle w:val="ListParagraph"/>
        <w:numPr>
          <w:ilvl w:val="0"/>
          <w:numId w:val="23"/>
        </w:numPr>
        <w:spacing w:after="0" w:line="240" w:lineRule="auto"/>
        <w:ind w:left="144" w:firstLine="0"/>
        <w:jc w:val="both"/>
        <w:rPr>
          <w:rFonts w:ascii="Century Schoolbook" w:hAnsi="Century Schoolbook"/>
          <w:sz w:val="20"/>
          <w:szCs w:val="20"/>
        </w:rPr>
      </w:pPr>
      <w:r w:rsidRPr="004F7E56">
        <w:rPr>
          <w:rFonts w:ascii="Century Schoolbook" w:hAnsi="Century Schoolbook"/>
          <w:sz w:val="20"/>
          <w:szCs w:val="20"/>
        </w:rPr>
        <w:t>P</w:t>
      </w:r>
      <w:r w:rsidR="00870C63" w:rsidRPr="004F7E56">
        <w:rPr>
          <w:rFonts w:ascii="Century Schoolbook" w:hAnsi="Century Schoolbook"/>
          <w:sz w:val="20"/>
          <w:szCs w:val="20"/>
        </w:rPr>
        <w:t xml:space="preserve">lusieurs </w:t>
      </w:r>
      <w:r w:rsidRPr="004F7E56">
        <w:rPr>
          <w:rFonts w:ascii="Century Schoolbook" w:hAnsi="Century Schoolbook"/>
          <w:sz w:val="20"/>
          <w:szCs w:val="20"/>
        </w:rPr>
        <w:t xml:space="preserve">remarques </w:t>
      </w:r>
      <w:r w:rsidR="005639BB" w:rsidRPr="004F7E56">
        <w:rPr>
          <w:rFonts w:ascii="Century Schoolbook" w:hAnsi="Century Schoolbook"/>
          <w:sz w:val="20"/>
          <w:szCs w:val="20"/>
        </w:rPr>
        <w:t>sur la réalisation des audiences criminelles o</w:t>
      </w:r>
      <w:r w:rsidRPr="004F7E56">
        <w:rPr>
          <w:rFonts w:ascii="Century Schoolbook" w:hAnsi="Century Schoolbook"/>
          <w:sz w:val="20"/>
          <w:szCs w:val="20"/>
        </w:rPr>
        <w:t xml:space="preserve">nt été faites par le RNDDH et ses structures régionales : </w:t>
      </w:r>
    </w:p>
    <w:p w14:paraId="7A1EE470" w14:textId="77777777" w:rsidR="00A95ECC" w:rsidRPr="00F10A86" w:rsidRDefault="00A95ECC" w:rsidP="003B5646">
      <w:pPr>
        <w:pStyle w:val="ListParagraph"/>
        <w:spacing w:after="0" w:line="240" w:lineRule="auto"/>
        <w:rPr>
          <w:rFonts w:ascii="Century Schoolbook" w:hAnsi="Century Schoolbook"/>
          <w:sz w:val="8"/>
          <w:szCs w:val="8"/>
        </w:rPr>
      </w:pPr>
    </w:p>
    <w:p w14:paraId="0C6AD94C" w14:textId="331BA675" w:rsidR="00A95ECC" w:rsidRPr="004F7E56" w:rsidRDefault="00A95ECC" w:rsidP="003B5646">
      <w:pPr>
        <w:pStyle w:val="ListParagraph"/>
        <w:numPr>
          <w:ilvl w:val="0"/>
          <w:numId w:val="26"/>
        </w:numPr>
        <w:spacing w:after="0" w:line="240" w:lineRule="auto"/>
        <w:jc w:val="both"/>
        <w:rPr>
          <w:rFonts w:ascii="Century Schoolbook" w:hAnsi="Century Schoolbook"/>
          <w:sz w:val="20"/>
          <w:szCs w:val="20"/>
        </w:rPr>
      </w:pPr>
      <w:r w:rsidRPr="004F7E56">
        <w:rPr>
          <w:rFonts w:ascii="Century Schoolbook" w:hAnsi="Century Schoolbook"/>
          <w:sz w:val="20"/>
          <w:szCs w:val="20"/>
        </w:rPr>
        <w:t>Des dossiers ont été renvoyés en raison de l’absence, aux jours des audiences, des représentants du ministère public ou de toute autre partie impliquée</w:t>
      </w:r>
      <w:r w:rsidR="00A23DF6">
        <w:rPr>
          <w:rFonts w:ascii="Century Schoolbook" w:hAnsi="Century Schoolbook"/>
          <w:sz w:val="20"/>
          <w:szCs w:val="20"/>
        </w:rPr>
        <w:t xml:space="preserve"> dans les dossiers</w:t>
      </w:r>
      <w:r w:rsidRPr="004F7E56">
        <w:rPr>
          <w:rFonts w:ascii="Century Schoolbook" w:hAnsi="Century Schoolbook"/>
          <w:sz w:val="20"/>
          <w:szCs w:val="20"/>
        </w:rPr>
        <w:t xml:space="preserve"> ; </w:t>
      </w:r>
    </w:p>
    <w:p w14:paraId="07502A65" w14:textId="4F7880CF" w:rsidR="00A95ECC" w:rsidRPr="004F7E56" w:rsidRDefault="00A95ECC" w:rsidP="003B5646">
      <w:pPr>
        <w:pStyle w:val="ListParagraph"/>
        <w:numPr>
          <w:ilvl w:val="0"/>
          <w:numId w:val="26"/>
        </w:numPr>
        <w:spacing w:after="0" w:line="240" w:lineRule="auto"/>
        <w:jc w:val="both"/>
        <w:rPr>
          <w:rFonts w:ascii="Century Schoolbook" w:hAnsi="Century Schoolbook"/>
          <w:sz w:val="20"/>
          <w:szCs w:val="20"/>
        </w:rPr>
      </w:pPr>
      <w:r w:rsidRPr="004F7E56">
        <w:rPr>
          <w:rFonts w:ascii="Century Schoolbook" w:hAnsi="Century Schoolbook"/>
          <w:sz w:val="20"/>
          <w:szCs w:val="20"/>
        </w:rPr>
        <w:t xml:space="preserve">De nombreux individus non identifiés ont été renvoyés par les juges d’instruction, par devant le Tribunal criminel pour être jugés ; </w:t>
      </w:r>
    </w:p>
    <w:p w14:paraId="08996C0D" w14:textId="33B0F28E" w:rsidR="00A95ECC" w:rsidRPr="004F7E56" w:rsidRDefault="00A95ECC" w:rsidP="003B5646">
      <w:pPr>
        <w:pStyle w:val="ListParagraph"/>
        <w:numPr>
          <w:ilvl w:val="0"/>
          <w:numId w:val="26"/>
        </w:numPr>
        <w:spacing w:after="0" w:line="240" w:lineRule="auto"/>
        <w:jc w:val="both"/>
        <w:rPr>
          <w:rFonts w:ascii="Century Schoolbook" w:hAnsi="Century Schoolbook"/>
          <w:sz w:val="20"/>
          <w:szCs w:val="20"/>
        </w:rPr>
      </w:pPr>
      <w:r w:rsidRPr="004F7E56">
        <w:rPr>
          <w:rFonts w:ascii="Century Schoolbook" w:hAnsi="Century Schoolbook"/>
          <w:sz w:val="20"/>
          <w:szCs w:val="20"/>
        </w:rPr>
        <w:t xml:space="preserve">Il y a souvent une absence de coordination dans les décisions prises par les autorités judiciaires d’une même juridiction ; </w:t>
      </w:r>
    </w:p>
    <w:p w14:paraId="286AC7C5" w14:textId="5DF5B236" w:rsidR="00A95ECC" w:rsidRPr="004F7E56" w:rsidRDefault="00A95ECC" w:rsidP="003B5646">
      <w:pPr>
        <w:pStyle w:val="ListParagraph"/>
        <w:numPr>
          <w:ilvl w:val="0"/>
          <w:numId w:val="26"/>
        </w:numPr>
        <w:spacing w:after="0" w:line="240" w:lineRule="auto"/>
        <w:jc w:val="both"/>
        <w:rPr>
          <w:rFonts w:ascii="Century Schoolbook" w:hAnsi="Century Schoolbook"/>
          <w:sz w:val="20"/>
          <w:szCs w:val="20"/>
        </w:rPr>
      </w:pPr>
      <w:r w:rsidRPr="004F7E56">
        <w:rPr>
          <w:rFonts w:ascii="Century Schoolbook" w:hAnsi="Century Schoolbook"/>
          <w:sz w:val="20"/>
          <w:szCs w:val="20"/>
        </w:rPr>
        <w:t xml:space="preserve">Les cas de viols ainsi que les cas d’enlèvement suivis de séquestration contre rançon sont banalisés </w:t>
      </w:r>
      <w:r w:rsidR="00116814" w:rsidRPr="004F7E56">
        <w:rPr>
          <w:rFonts w:ascii="Century Schoolbook" w:hAnsi="Century Schoolbook"/>
          <w:sz w:val="20"/>
          <w:szCs w:val="20"/>
        </w:rPr>
        <w:t xml:space="preserve">dans </w:t>
      </w:r>
      <w:r w:rsidRPr="004F7E56">
        <w:rPr>
          <w:rFonts w:ascii="Century Schoolbook" w:hAnsi="Century Schoolbook"/>
          <w:sz w:val="20"/>
          <w:szCs w:val="20"/>
        </w:rPr>
        <w:t xml:space="preserve">certaines juridictions. </w:t>
      </w:r>
    </w:p>
    <w:p w14:paraId="6B04F186" w14:textId="4CBA76C2" w:rsidR="00A95ECC" w:rsidRPr="00F10A86" w:rsidRDefault="00A95ECC" w:rsidP="003B5646">
      <w:pPr>
        <w:pStyle w:val="ListParagraph"/>
        <w:spacing w:after="0" w:line="240" w:lineRule="auto"/>
        <w:jc w:val="both"/>
        <w:rPr>
          <w:rFonts w:ascii="Century Schoolbook" w:hAnsi="Century Schoolbook"/>
          <w:sz w:val="8"/>
          <w:szCs w:val="8"/>
        </w:rPr>
      </w:pPr>
      <w:r w:rsidRPr="004F7E56">
        <w:rPr>
          <w:rFonts w:ascii="Century Schoolbook" w:hAnsi="Century Schoolbook"/>
          <w:sz w:val="20"/>
          <w:szCs w:val="20"/>
        </w:rPr>
        <w:t xml:space="preserve"> </w:t>
      </w:r>
    </w:p>
    <w:p w14:paraId="55FEA2F3" w14:textId="00B5B671" w:rsidR="00504263" w:rsidRPr="004F7E56" w:rsidRDefault="00A95ECC" w:rsidP="003B5646">
      <w:pPr>
        <w:pStyle w:val="ListParagraph"/>
        <w:numPr>
          <w:ilvl w:val="0"/>
          <w:numId w:val="23"/>
        </w:numPr>
        <w:spacing w:after="0" w:line="240" w:lineRule="auto"/>
        <w:ind w:left="144" w:firstLine="0"/>
        <w:jc w:val="both"/>
        <w:rPr>
          <w:rFonts w:ascii="Century Schoolbook" w:hAnsi="Century Schoolbook"/>
          <w:sz w:val="20"/>
          <w:szCs w:val="20"/>
        </w:rPr>
      </w:pPr>
      <w:r w:rsidRPr="004F7E56">
        <w:rPr>
          <w:rFonts w:ascii="Century Schoolbook" w:hAnsi="Century Schoolbook"/>
          <w:sz w:val="20"/>
          <w:szCs w:val="20"/>
        </w:rPr>
        <w:t xml:space="preserve">Le RNDDH </w:t>
      </w:r>
      <w:r w:rsidR="005535DB" w:rsidRPr="004F7E56">
        <w:rPr>
          <w:rFonts w:ascii="Century Schoolbook" w:hAnsi="Century Schoolbook"/>
          <w:sz w:val="20"/>
          <w:szCs w:val="20"/>
        </w:rPr>
        <w:t>et ses structures régionales ont</w:t>
      </w:r>
      <w:r w:rsidRPr="004F7E56">
        <w:rPr>
          <w:rFonts w:ascii="Century Schoolbook" w:hAnsi="Century Schoolbook"/>
          <w:sz w:val="20"/>
          <w:szCs w:val="20"/>
        </w:rPr>
        <w:t xml:space="preserve"> aussi relevé que les autorités étatiques ne fournissent pas aux juridictions de première instance, les moyens nécessaires à la tenue des assises criminelles avec assistance de jury</w:t>
      </w:r>
      <w:r w:rsidR="00A23DF6">
        <w:rPr>
          <w:rFonts w:ascii="Century Schoolbook" w:hAnsi="Century Schoolbook"/>
          <w:sz w:val="20"/>
          <w:szCs w:val="20"/>
        </w:rPr>
        <w:t>, ce, en dépit des nombreuses demandes qui leur ont été adressées en ce sens.</w:t>
      </w:r>
    </w:p>
    <w:p w14:paraId="2C2BDB5B" w14:textId="77777777" w:rsidR="00504263" w:rsidRPr="00F10A86" w:rsidRDefault="00504263" w:rsidP="003B5646">
      <w:pPr>
        <w:pStyle w:val="ListParagraph"/>
        <w:spacing w:after="0" w:line="240" w:lineRule="auto"/>
        <w:ind w:left="144"/>
        <w:jc w:val="both"/>
        <w:rPr>
          <w:rFonts w:ascii="Century Schoolbook" w:hAnsi="Century Schoolbook"/>
          <w:sz w:val="8"/>
          <w:szCs w:val="8"/>
        </w:rPr>
      </w:pPr>
    </w:p>
    <w:p w14:paraId="477BB4A5" w14:textId="79E62F5C" w:rsidR="00870C63" w:rsidRPr="004F7E56" w:rsidRDefault="00A95ECC" w:rsidP="003B5646">
      <w:pPr>
        <w:pStyle w:val="ListParagraph"/>
        <w:numPr>
          <w:ilvl w:val="0"/>
          <w:numId w:val="23"/>
        </w:numPr>
        <w:spacing w:after="0" w:line="240" w:lineRule="auto"/>
        <w:ind w:left="144" w:firstLine="0"/>
        <w:jc w:val="both"/>
        <w:rPr>
          <w:rFonts w:ascii="Century Schoolbook" w:hAnsi="Century Schoolbook"/>
          <w:sz w:val="20"/>
          <w:szCs w:val="20"/>
        </w:rPr>
      </w:pPr>
      <w:r w:rsidRPr="004F7E56">
        <w:rPr>
          <w:rFonts w:ascii="Century Schoolbook" w:hAnsi="Century Schoolbook"/>
          <w:sz w:val="20"/>
          <w:szCs w:val="20"/>
        </w:rPr>
        <w:t xml:space="preserve">Par ailleurs, si le RNDDH </w:t>
      </w:r>
      <w:r w:rsidR="005535DB" w:rsidRPr="004F7E56">
        <w:rPr>
          <w:rFonts w:ascii="Century Schoolbook" w:hAnsi="Century Schoolbook"/>
          <w:sz w:val="20"/>
          <w:szCs w:val="20"/>
        </w:rPr>
        <w:t xml:space="preserve">et ses structures régionales </w:t>
      </w:r>
      <w:r w:rsidRPr="004F7E56">
        <w:rPr>
          <w:rFonts w:ascii="Century Schoolbook" w:hAnsi="Century Schoolbook"/>
          <w:sz w:val="20"/>
          <w:szCs w:val="20"/>
        </w:rPr>
        <w:t>juge</w:t>
      </w:r>
      <w:r w:rsidR="005535DB" w:rsidRPr="004F7E56">
        <w:rPr>
          <w:rFonts w:ascii="Century Schoolbook" w:hAnsi="Century Schoolbook"/>
          <w:sz w:val="20"/>
          <w:szCs w:val="20"/>
        </w:rPr>
        <w:t>nt</w:t>
      </w:r>
      <w:r w:rsidRPr="004F7E56">
        <w:rPr>
          <w:rFonts w:ascii="Century Schoolbook" w:hAnsi="Century Schoolbook"/>
          <w:sz w:val="20"/>
          <w:szCs w:val="20"/>
        </w:rPr>
        <w:t xml:space="preserve"> positive la réalisation des audiences </w:t>
      </w:r>
      <w:r w:rsidR="006941E9" w:rsidRPr="004F7E56">
        <w:rPr>
          <w:rFonts w:ascii="Century Schoolbook" w:hAnsi="Century Schoolbook"/>
          <w:sz w:val="20"/>
          <w:szCs w:val="20"/>
        </w:rPr>
        <w:t xml:space="preserve">correctionnelles et criminelles </w:t>
      </w:r>
      <w:r w:rsidRPr="004F7E56">
        <w:rPr>
          <w:rFonts w:ascii="Century Schoolbook" w:hAnsi="Century Schoolbook"/>
          <w:sz w:val="20"/>
          <w:szCs w:val="20"/>
        </w:rPr>
        <w:t xml:space="preserve">objet de ce rapport, </w:t>
      </w:r>
      <w:r w:rsidR="00A23DF6">
        <w:rPr>
          <w:rFonts w:ascii="Century Schoolbook" w:hAnsi="Century Schoolbook"/>
          <w:sz w:val="20"/>
          <w:szCs w:val="20"/>
        </w:rPr>
        <w:t>ils</w:t>
      </w:r>
      <w:r w:rsidRPr="004F7E56">
        <w:rPr>
          <w:rFonts w:ascii="Century Schoolbook" w:hAnsi="Century Schoolbook"/>
          <w:sz w:val="20"/>
          <w:szCs w:val="20"/>
        </w:rPr>
        <w:t xml:space="preserve"> croi</w:t>
      </w:r>
      <w:r w:rsidR="00A23DF6">
        <w:rPr>
          <w:rFonts w:ascii="Century Schoolbook" w:hAnsi="Century Schoolbook"/>
          <w:sz w:val="20"/>
          <w:szCs w:val="20"/>
        </w:rPr>
        <w:t>en</w:t>
      </w:r>
      <w:r w:rsidRPr="004F7E56">
        <w:rPr>
          <w:rFonts w:ascii="Century Schoolbook" w:hAnsi="Century Schoolbook"/>
          <w:sz w:val="20"/>
          <w:szCs w:val="20"/>
        </w:rPr>
        <w:t xml:space="preserve">t que le bilan est très maigre et loin de pouvoir impacter le taux de détention préventive illégale et arbitraire. </w:t>
      </w:r>
      <w:r w:rsidR="006941E9" w:rsidRPr="004F7E56">
        <w:rPr>
          <w:rFonts w:ascii="Century Schoolbook" w:hAnsi="Century Schoolbook"/>
          <w:sz w:val="20"/>
          <w:szCs w:val="20"/>
        </w:rPr>
        <w:t xml:space="preserve">En effet, le 24 octobre 2022, à la rentrée des travaux judiciaires pour l’année 2022-2023, </w:t>
      </w:r>
      <w:r w:rsidR="00A23DF6">
        <w:rPr>
          <w:rFonts w:ascii="Century Schoolbook" w:hAnsi="Century Schoolbook"/>
          <w:sz w:val="20"/>
          <w:szCs w:val="20"/>
        </w:rPr>
        <w:t>les détenus-es</w:t>
      </w:r>
      <w:r w:rsidR="006941E9" w:rsidRPr="004F7E56">
        <w:rPr>
          <w:rFonts w:ascii="Century Schoolbook" w:hAnsi="Century Schoolbook"/>
          <w:sz w:val="20"/>
          <w:szCs w:val="20"/>
        </w:rPr>
        <w:t xml:space="preserve"> en attente de jugement étai</w:t>
      </w:r>
      <w:r w:rsidR="00A23DF6">
        <w:rPr>
          <w:rFonts w:ascii="Century Schoolbook" w:hAnsi="Century Schoolbook"/>
          <w:sz w:val="20"/>
          <w:szCs w:val="20"/>
        </w:rPr>
        <w:t>en</w:t>
      </w:r>
      <w:r w:rsidR="006941E9" w:rsidRPr="004F7E56">
        <w:rPr>
          <w:rFonts w:ascii="Century Schoolbook" w:hAnsi="Century Schoolbook"/>
          <w:sz w:val="20"/>
          <w:szCs w:val="20"/>
        </w:rPr>
        <w:t>t estimé</w:t>
      </w:r>
      <w:r w:rsidR="00A23DF6">
        <w:rPr>
          <w:rFonts w:ascii="Century Schoolbook" w:hAnsi="Century Schoolbook"/>
          <w:sz w:val="20"/>
          <w:szCs w:val="20"/>
        </w:rPr>
        <w:t>s</w:t>
      </w:r>
      <w:r w:rsidR="006941E9" w:rsidRPr="004F7E56">
        <w:rPr>
          <w:rFonts w:ascii="Century Schoolbook" w:hAnsi="Century Schoolbook"/>
          <w:sz w:val="20"/>
          <w:szCs w:val="20"/>
        </w:rPr>
        <w:t xml:space="preserve"> à 84 % de la population carcérale totale. Après l’organisation de ces audiences, 82.7 % d</w:t>
      </w:r>
      <w:r w:rsidR="00A23DF6">
        <w:rPr>
          <w:rFonts w:ascii="Century Schoolbook" w:hAnsi="Century Schoolbook"/>
          <w:sz w:val="20"/>
          <w:szCs w:val="20"/>
        </w:rPr>
        <w:t xml:space="preserve">es détenus-es incarcérés sont </w:t>
      </w:r>
      <w:r w:rsidR="006941E9" w:rsidRPr="004F7E56">
        <w:rPr>
          <w:rFonts w:ascii="Century Schoolbook" w:hAnsi="Century Schoolbook"/>
          <w:sz w:val="20"/>
          <w:szCs w:val="20"/>
        </w:rPr>
        <w:t xml:space="preserve">en attente de jugement. Conséquemment, ces audiences n’ont fait bouger le taux de détention préventive que de 1.3 %. </w:t>
      </w:r>
    </w:p>
    <w:p w14:paraId="3943FB8D" w14:textId="77777777" w:rsidR="006941E9" w:rsidRPr="00F10A86" w:rsidRDefault="006941E9" w:rsidP="003B5646">
      <w:pPr>
        <w:pStyle w:val="ListParagraph"/>
        <w:spacing w:after="0" w:line="240" w:lineRule="auto"/>
        <w:ind w:left="144"/>
        <w:rPr>
          <w:rFonts w:ascii="Century Schoolbook" w:hAnsi="Century Schoolbook"/>
          <w:sz w:val="8"/>
          <w:szCs w:val="8"/>
        </w:rPr>
      </w:pPr>
    </w:p>
    <w:p w14:paraId="49AD0FFE" w14:textId="77777777" w:rsidR="00504263" w:rsidRPr="00BF5112" w:rsidRDefault="00504263" w:rsidP="003B5646">
      <w:pPr>
        <w:pStyle w:val="ListParagraph"/>
        <w:numPr>
          <w:ilvl w:val="0"/>
          <w:numId w:val="23"/>
        </w:numPr>
        <w:spacing w:after="0" w:line="240" w:lineRule="auto"/>
        <w:ind w:left="144" w:firstLine="0"/>
        <w:jc w:val="both"/>
        <w:rPr>
          <w:rFonts w:ascii="Century Schoolbook" w:hAnsi="Century Schoolbook"/>
          <w:sz w:val="20"/>
          <w:szCs w:val="20"/>
        </w:rPr>
      </w:pPr>
      <w:r w:rsidRPr="004F7E56">
        <w:rPr>
          <w:rFonts w:ascii="Century Schoolbook" w:hAnsi="Century Schoolbook"/>
          <w:sz w:val="20"/>
          <w:szCs w:val="20"/>
        </w:rPr>
        <w:t xml:space="preserve">Forts de leurs constats et remarques, le RNDDH et ses structures régionales, recommandent </w:t>
      </w:r>
      <w:r w:rsidRPr="00BF5112">
        <w:rPr>
          <w:rFonts w:ascii="Century Schoolbook" w:hAnsi="Century Schoolbook"/>
          <w:sz w:val="20"/>
          <w:szCs w:val="20"/>
        </w:rPr>
        <w:t xml:space="preserve">aux </w:t>
      </w:r>
      <w:r w:rsidR="00870C63" w:rsidRPr="00BF5112">
        <w:rPr>
          <w:rFonts w:ascii="Century Schoolbook" w:hAnsi="Century Schoolbook"/>
          <w:sz w:val="20"/>
          <w:szCs w:val="20"/>
        </w:rPr>
        <w:t>autorités judiciaires de</w:t>
      </w:r>
      <w:r w:rsidRPr="00BF5112">
        <w:rPr>
          <w:rFonts w:ascii="Century Schoolbook" w:hAnsi="Century Schoolbook"/>
          <w:sz w:val="20"/>
          <w:szCs w:val="20"/>
        </w:rPr>
        <w:t xml:space="preserve"> : </w:t>
      </w:r>
    </w:p>
    <w:p w14:paraId="0F4B5001" w14:textId="77777777" w:rsidR="00504263" w:rsidRPr="00F10A86" w:rsidRDefault="00504263" w:rsidP="003B5646">
      <w:pPr>
        <w:pStyle w:val="ListParagraph"/>
        <w:spacing w:after="0" w:line="240" w:lineRule="auto"/>
        <w:rPr>
          <w:rFonts w:ascii="Century Schoolbook" w:hAnsi="Century Schoolbook"/>
          <w:color w:val="FF0000"/>
          <w:sz w:val="8"/>
          <w:szCs w:val="8"/>
        </w:rPr>
      </w:pPr>
    </w:p>
    <w:p w14:paraId="079F62C2" w14:textId="77777777" w:rsidR="00BF5112" w:rsidRPr="00BF5112" w:rsidRDefault="00BF5112" w:rsidP="00BF5112">
      <w:pPr>
        <w:pStyle w:val="ListParagraph"/>
        <w:numPr>
          <w:ilvl w:val="0"/>
          <w:numId w:val="28"/>
        </w:numPr>
        <w:spacing w:after="0" w:line="240" w:lineRule="auto"/>
        <w:jc w:val="both"/>
        <w:rPr>
          <w:rFonts w:ascii="Century Schoolbook" w:hAnsi="Century Schoolbook"/>
          <w:sz w:val="20"/>
          <w:szCs w:val="20"/>
        </w:rPr>
      </w:pPr>
      <w:r w:rsidRPr="00BF5112">
        <w:rPr>
          <w:rFonts w:ascii="Century Schoolbook" w:hAnsi="Century Schoolbook"/>
          <w:sz w:val="20"/>
          <w:szCs w:val="20"/>
        </w:rPr>
        <w:t xml:space="preserve">Donner suite aux recommandations du CSPJ, relatives aux magistrats-tes écartés du système judiciaire haïtien ; </w:t>
      </w:r>
    </w:p>
    <w:p w14:paraId="701FFC12" w14:textId="638D34C5" w:rsidR="00BF5112" w:rsidRPr="00BF5112" w:rsidRDefault="00BF5112" w:rsidP="00BF5112">
      <w:pPr>
        <w:pStyle w:val="ListParagraph"/>
        <w:numPr>
          <w:ilvl w:val="0"/>
          <w:numId w:val="28"/>
        </w:numPr>
        <w:spacing w:after="0" w:line="240" w:lineRule="auto"/>
        <w:jc w:val="both"/>
        <w:rPr>
          <w:rFonts w:ascii="Century Schoolbook" w:hAnsi="Century Schoolbook"/>
          <w:sz w:val="20"/>
          <w:szCs w:val="20"/>
        </w:rPr>
      </w:pPr>
      <w:r w:rsidRPr="00BF5112">
        <w:rPr>
          <w:rFonts w:ascii="Century Schoolbook" w:hAnsi="Century Schoolbook"/>
          <w:sz w:val="20"/>
          <w:szCs w:val="20"/>
        </w:rPr>
        <w:t>Organiser régulièrement des audiences correctionnelles et criminelles e</w:t>
      </w:r>
      <w:r w:rsidR="000800E0">
        <w:rPr>
          <w:rFonts w:ascii="Century Schoolbook" w:hAnsi="Century Schoolbook"/>
          <w:sz w:val="20"/>
          <w:szCs w:val="20"/>
        </w:rPr>
        <w:t>t</w:t>
      </w:r>
      <w:r w:rsidRPr="00BF5112">
        <w:rPr>
          <w:rFonts w:ascii="Century Schoolbook" w:hAnsi="Century Schoolbook"/>
          <w:sz w:val="20"/>
          <w:szCs w:val="20"/>
        </w:rPr>
        <w:t xml:space="preserve"> planifi</w:t>
      </w:r>
      <w:r w:rsidR="000800E0">
        <w:rPr>
          <w:rFonts w:ascii="Century Schoolbook" w:hAnsi="Century Schoolbook"/>
          <w:sz w:val="20"/>
          <w:szCs w:val="20"/>
        </w:rPr>
        <w:t xml:space="preserve">er </w:t>
      </w:r>
      <w:r w:rsidRPr="00BF5112">
        <w:rPr>
          <w:rFonts w:ascii="Century Schoolbook" w:hAnsi="Century Schoolbook"/>
          <w:sz w:val="20"/>
          <w:szCs w:val="20"/>
        </w:rPr>
        <w:t xml:space="preserve">de juger au moins 50 % des personnes en attente de jugement, au cours de l’année judiciaire 2022-2023 ; </w:t>
      </w:r>
    </w:p>
    <w:p w14:paraId="6DD697C0" w14:textId="77777777" w:rsidR="00BF5112" w:rsidRPr="00BF5112" w:rsidRDefault="00BF5112" w:rsidP="00BF5112">
      <w:pPr>
        <w:pStyle w:val="ListParagraph"/>
        <w:numPr>
          <w:ilvl w:val="0"/>
          <w:numId w:val="28"/>
        </w:numPr>
        <w:spacing w:after="0" w:line="240" w:lineRule="auto"/>
        <w:jc w:val="both"/>
        <w:rPr>
          <w:rFonts w:ascii="Century Schoolbook" w:hAnsi="Century Schoolbook"/>
          <w:sz w:val="20"/>
          <w:szCs w:val="20"/>
        </w:rPr>
      </w:pPr>
      <w:r w:rsidRPr="00BF5112">
        <w:rPr>
          <w:rFonts w:ascii="Century Schoolbook" w:hAnsi="Century Schoolbook"/>
          <w:sz w:val="20"/>
          <w:szCs w:val="20"/>
        </w:rPr>
        <w:t xml:space="preserve">Prioriser lors des audiences correctionnelles et criminelles, les détenus-es déjà en situation de détention préventive illégale et arbitraire ; </w:t>
      </w:r>
    </w:p>
    <w:p w14:paraId="5C889FD4" w14:textId="77777777" w:rsidR="00BF5112" w:rsidRPr="00BF5112" w:rsidRDefault="00BF5112" w:rsidP="00BF5112">
      <w:pPr>
        <w:pStyle w:val="ListParagraph"/>
        <w:numPr>
          <w:ilvl w:val="0"/>
          <w:numId w:val="28"/>
        </w:numPr>
        <w:spacing w:after="0" w:line="240" w:lineRule="auto"/>
        <w:jc w:val="both"/>
        <w:rPr>
          <w:rFonts w:ascii="Century Schoolbook" w:hAnsi="Century Schoolbook"/>
          <w:sz w:val="20"/>
          <w:szCs w:val="20"/>
        </w:rPr>
      </w:pPr>
      <w:r w:rsidRPr="00BF5112">
        <w:rPr>
          <w:rFonts w:ascii="Century Schoolbook" w:hAnsi="Century Schoolbook"/>
          <w:sz w:val="20"/>
          <w:szCs w:val="20"/>
        </w:rPr>
        <w:t xml:space="preserve">Donner suite aux engagements contractés en 2017 dans l’accord liant l’Etat haïtien aux greffiers, pour une amélioration de leurs conditions générales de travail. </w:t>
      </w:r>
    </w:p>
    <w:p w14:paraId="05EAEBA0" w14:textId="45E81AC2" w:rsidR="00C37680" w:rsidRPr="00452E84" w:rsidRDefault="00F13480" w:rsidP="003B5646">
      <w:pPr>
        <w:pStyle w:val="ListParagraph"/>
        <w:numPr>
          <w:ilvl w:val="0"/>
          <w:numId w:val="18"/>
        </w:numPr>
        <w:spacing w:after="0" w:line="240" w:lineRule="auto"/>
        <w:rPr>
          <w:rFonts w:ascii="Century Schoolbook" w:hAnsi="Century Schoolbook"/>
          <w:b/>
          <w:bCs/>
          <w:smallCaps/>
        </w:rPr>
      </w:pPr>
      <w:r w:rsidRPr="00452E84">
        <w:rPr>
          <w:rFonts w:ascii="Century Schoolbook" w:hAnsi="Century Schoolbook"/>
          <w:b/>
          <w:bCs/>
          <w:smallCaps/>
        </w:rPr>
        <w:lastRenderedPageBreak/>
        <w:t>Introduction</w:t>
      </w:r>
    </w:p>
    <w:p w14:paraId="719DCAE6" w14:textId="77777777" w:rsidR="001927CD" w:rsidRPr="00F13480" w:rsidRDefault="001927CD" w:rsidP="003B5646">
      <w:pPr>
        <w:spacing w:after="0" w:line="240" w:lineRule="auto"/>
        <w:rPr>
          <w:rFonts w:ascii="Century Schoolbook" w:hAnsi="Century Schoolbook"/>
          <w:b/>
          <w:bCs/>
        </w:rPr>
      </w:pPr>
    </w:p>
    <w:p w14:paraId="142307B2" w14:textId="7D48AE7B" w:rsidR="001927CD" w:rsidRPr="001927CD" w:rsidRDefault="001927CD" w:rsidP="003B5646">
      <w:pPr>
        <w:pStyle w:val="ListParagraph"/>
        <w:numPr>
          <w:ilvl w:val="0"/>
          <w:numId w:val="1"/>
        </w:numPr>
        <w:spacing w:after="0" w:line="240" w:lineRule="auto"/>
        <w:ind w:left="0" w:firstLine="0"/>
        <w:jc w:val="both"/>
        <w:rPr>
          <w:rFonts w:ascii="Century Schoolbook" w:hAnsi="Century Schoolbook"/>
        </w:rPr>
      </w:pPr>
      <w:r w:rsidRPr="001927CD">
        <w:rPr>
          <w:rFonts w:ascii="Century Schoolbook" w:hAnsi="Century Schoolbook"/>
        </w:rPr>
        <w:t>L’année judiciaire</w:t>
      </w:r>
      <w:r w:rsidR="00FC33B4">
        <w:rPr>
          <w:rFonts w:ascii="Century Schoolbook" w:hAnsi="Century Schoolbook"/>
        </w:rPr>
        <w:t xml:space="preserve"> </w:t>
      </w:r>
      <w:r w:rsidRPr="001927CD">
        <w:rPr>
          <w:rFonts w:ascii="Century Schoolbook" w:hAnsi="Century Schoolbook"/>
        </w:rPr>
        <w:t>2021-2022 s’est clôturée sur un bilan extrêmement maigre</w:t>
      </w:r>
      <w:r w:rsidR="00FC33B4">
        <w:rPr>
          <w:rFonts w:ascii="Century Schoolbook" w:hAnsi="Century Schoolbook"/>
        </w:rPr>
        <w:t xml:space="preserve">, </w:t>
      </w:r>
      <w:r w:rsidRPr="001927CD">
        <w:rPr>
          <w:rFonts w:ascii="Century Schoolbook" w:hAnsi="Century Schoolbook"/>
        </w:rPr>
        <w:t xml:space="preserve">les </w:t>
      </w:r>
      <w:r w:rsidR="00FC33B4">
        <w:rPr>
          <w:rFonts w:ascii="Century Schoolbook" w:hAnsi="Century Schoolbook"/>
        </w:rPr>
        <w:t xml:space="preserve">cours et </w:t>
      </w:r>
      <w:r w:rsidRPr="001927CD">
        <w:rPr>
          <w:rFonts w:ascii="Century Schoolbook" w:hAnsi="Century Schoolbook"/>
        </w:rPr>
        <w:t xml:space="preserve">tribunaux </w:t>
      </w:r>
      <w:r w:rsidR="00FC33B4">
        <w:rPr>
          <w:rFonts w:ascii="Century Schoolbook" w:hAnsi="Century Schoolbook"/>
        </w:rPr>
        <w:t xml:space="preserve">du pays </w:t>
      </w:r>
      <w:r w:rsidRPr="001927CD">
        <w:rPr>
          <w:rFonts w:ascii="Century Schoolbook" w:hAnsi="Century Schoolbook"/>
        </w:rPr>
        <w:t xml:space="preserve">n’ayant que très peu </w:t>
      </w:r>
      <w:r w:rsidR="001334B2">
        <w:rPr>
          <w:rFonts w:ascii="Century Schoolbook" w:hAnsi="Century Schoolbook"/>
        </w:rPr>
        <w:t>fonctionné</w:t>
      </w:r>
      <w:r w:rsidRPr="001927CD">
        <w:rPr>
          <w:rFonts w:ascii="Century Schoolbook" w:hAnsi="Century Schoolbook"/>
        </w:rPr>
        <w:t xml:space="preserve"> en raison notamment des arrêts de travail du personnel judiciaire et </w:t>
      </w:r>
      <w:r w:rsidR="00FC33B4">
        <w:rPr>
          <w:rFonts w:ascii="Century Schoolbook" w:hAnsi="Century Schoolbook"/>
        </w:rPr>
        <w:t xml:space="preserve">de </w:t>
      </w:r>
      <w:r w:rsidRPr="001927CD">
        <w:rPr>
          <w:rFonts w:ascii="Century Schoolbook" w:hAnsi="Century Schoolbook"/>
        </w:rPr>
        <w:t>la situation sécuritaire préoccupante</w:t>
      </w:r>
      <w:r w:rsidR="00FC33B4">
        <w:rPr>
          <w:rFonts w:ascii="Century Schoolbook" w:hAnsi="Century Schoolbook"/>
        </w:rPr>
        <w:t xml:space="preserve"> en Haïti</w:t>
      </w:r>
      <w:r w:rsidRPr="001927CD">
        <w:rPr>
          <w:rFonts w:ascii="Century Schoolbook" w:hAnsi="Century Schoolbook"/>
        </w:rPr>
        <w:t>. Ce ralentissement dans les travaux judiciaires a eu pour conséquence</w:t>
      </w:r>
      <w:r w:rsidR="001334B2">
        <w:rPr>
          <w:rFonts w:ascii="Century Schoolbook" w:hAnsi="Century Schoolbook"/>
        </w:rPr>
        <w:t>s</w:t>
      </w:r>
      <w:r w:rsidRPr="001927CD">
        <w:rPr>
          <w:rFonts w:ascii="Century Schoolbook" w:hAnsi="Century Schoolbook"/>
        </w:rPr>
        <w:t xml:space="preserve"> une augmentation exponentielle du nombre de personnes en détention préventive illégale et arbitraire</w:t>
      </w:r>
      <w:r w:rsidR="00FC33B4">
        <w:rPr>
          <w:rFonts w:ascii="Century Schoolbook" w:hAnsi="Century Schoolbook"/>
        </w:rPr>
        <w:t xml:space="preserve"> et la violation </w:t>
      </w:r>
      <w:r w:rsidR="00620F5F">
        <w:rPr>
          <w:rFonts w:ascii="Century Schoolbook" w:hAnsi="Century Schoolbook"/>
        </w:rPr>
        <w:t xml:space="preserve">systématique </w:t>
      </w:r>
      <w:r w:rsidR="00FC33B4">
        <w:rPr>
          <w:rFonts w:ascii="Century Schoolbook" w:hAnsi="Century Schoolbook"/>
        </w:rPr>
        <w:t>des droits aux garanties judiciaires des justiciables.</w:t>
      </w:r>
    </w:p>
    <w:p w14:paraId="1EEAFF00" w14:textId="77777777" w:rsidR="001927CD" w:rsidRPr="001927CD" w:rsidRDefault="001927CD" w:rsidP="003B5646">
      <w:pPr>
        <w:pStyle w:val="ListParagraph"/>
        <w:spacing w:after="0" w:line="240" w:lineRule="auto"/>
        <w:rPr>
          <w:rFonts w:ascii="Century Schoolbook" w:hAnsi="Century Schoolbook"/>
        </w:rPr>
      </w:pPr>
    </w:p>
    <w:p w14:paraId="3F114248" w14:textId="5199FFEC" w:rsidR="001927CD" w:rsidRDefault="001927CD" w:rsidP="003B5646">
      <w:pPr>
        <w:pStyle w:val="ListParagraph"/>
        <w:numPr>
          <w:ilvl w:val="0"/>
          <w:numId w:val="1"/>
        </w:numPr>
        <w:spacing w:after="0" w:line="240" w:lineRule="auto"/>
        <w:ind w:left="0" w:firstLine="0"/>
        <w:jc w:val="both"/>
        <w:rPr>
          <w:rFonts w:ascii="Century Schoolbook" w:hAnsi="Century Schoolbook"/>
        </w:rPr>
      </w:pPr>
      <w:r>
        <w:rPr>
          <w:rFonts w:ascii="Century Schoolbook" w:hAnsi="Century Schoolbook"/>
        </w:rPr>
        <w:t xml:space="preserve">A l’ouverture de l’année judiciaire 2022-2023, plusieurs juridictions de première instance du pays </w:t>
      </w:r>
      <w:r w:rsidR="00116814">
        <w:rPr>
          <w:rFonts w:ascii="Century Schoolbook" w:hAnsi="Century Schoolbook"/>
        </w:rPr>
        <w:t>ont décidé</w:t>
      </w:r>
      <w:r>
        <w:rPr>
          <w:rFonts w:ascii="Century Schoolbook" w:hAnsi="Century Schoolbook"/>
        </w:rPr>
        <w:t xml:space="preserve"> de réalis</w:t>
      </w:r>
      <w:r w:rsidR="00FC33B4">
        <w:rPr>
          <w:rFonts w:ascii="Century Schoolbook" w:hAnsi="Century Schoolbook"/>
        </w:rPr>
        <w:t xml:space="preserve">er </w:t>
      </w:r>
      <w:r>
        <w:rPr>
          <w:rFonts w:ascii="Century Schoolbook" w:hAnsi="Century Schoolbook"/>
        </w:rPr>
        <w:t xml:space="preserve">des audiences correctionnelles et criminelles, </w:t>
      </w:r>
      <w:r w:rsidR="00FC33B4">
        <w:rPr>
          <w:rFonts w:ascii="Century Schoolbook" w:hAnsi="Century Schoolbook"/>
        </w:rPr>
        <w:t>dans l’objectif</w:t>
      </w:r>
      <w:r>
        <w:rPr>
          <w:rFonts w:ascii="Century Schoolbook" w:hAnsi="Century Schoolbook"/>
        </w:rPr>
        <w:t xml:space="preserve"> de désengorger les prisons et </w:t>
      </w:r>
      <w:r w:rsidR="00620F5F">
        <w:rPr>
          <w:rFonts w:ascii="Century Schoolbook" w:hAnsi="Century Schoolbook"/>
        </w:rPr>
        <w:t xml:space="preserve">de </w:t>
      </w:r>
      <w:r>
        <w:rPr>
          <w:rFonts w:ascii="Century Schoolbook" w:hAnsi="Century Schoolbook"/>
        </w:rPr>
        <w:t xml:space="preserve">réduire la détention préventive. </w:t>
      </w:r>
    </w:p>
    <w:p w14:paraId="2D9AF5A7" w14:textId="77777777" w:rsidR="001927CD" w:rsidRDefault="001927CD" w:rsidP="003B5646">
      <w:pPr>
        <w:pStyle w:val="ListParagraph"/>
        <w:spacing w:after="0" w:line="240" w:lineRule="auto"/>
        <w:ind w:left="0"/>
        <w:jc w:val="both"/>
        <w:rPr>
          <w:rFonts w:ascii="Century Schoolbook" w:hAnsi="Century Schoolbook"/>
        </w:rPr>
      </w:pPr>
    </w:p>
    <w:p w14:paraId="066087AF" w14:textId="679EB809" w:rsidR="00D51519" w:rsidRDefault="00774F0A" w:rsidP="003B5646">
      <w:pPr>
        <w:pStyle w:val="ListParagraph"/>
        <w:numPr>
          <w:ilvl w:val="0"/>
          <w:numId w:val="1"/>
        </w:numPr>
        <w:spacing w:after="0" w:line="240" w:lineRule="auto"/>
        <w:ind w:left="0" w:firstLine="0"/>
        <w:jc w:val="both"/>
        <w:rPr>
          <w:rFonts w:ascii="Century Schoolbook" w:hAnsi="Century Schoolbook"/>
        </w:rPr>
      </w:pPr>
      <w:r>
        <w:rPr>
          <w:rFonts w:ascii="Century Schoolbook" w:hAnsi="Century Schoolbook"/>
        </w:rPr>
        <w:t xml:space="preserve">Le </w:t>
      </w:r>
      <w:r w:rsidRPr="001927CD">
        <w:rPr>
          <w:rFonts w:ascii="Century Schoolbook" w:hAnsi="Century Schoolbook"/>
          <w:i/>
          <w:iCs/>
        </w:rPr>
        <w:t>Réseau National de Défense des Droits Humains</w:t>
      </w:r>
      <w:r>
        <w:rPr>
          <w:rFonts w:ascii="Century Schoolbook" w:hAnsi="Century Schoolbook"/>
        </w:rPr>
        <w:t xml:space="preserve"> (RNDDH) </w:t>
      </w:r>
      <w:r w:rsidR="001927CD">
        <w:rPr>
          <w:rFonts w:ascii="Century Schoolbook" w:hAnsi="Century Schoolbook"/>
        </w:rPr>
        <w:t>et</w:t>
      </w:r>
      <w:r>
        <w:rPr>
          <w:rFonts w:ascii="Century Schoolbook" w:hAnsi="Century Schoolbook"/>
        </w:rPr>
        <w:t xml:space="preserve"> ses </w:t>
      </w:r>
      <w:r w:rsidR="001927CD">
        <w:rPr>
          <w:rFonts w:ascii="Century Schoolbook" w:hAnsi="Century Schoolbook"/>
        </w:rPr>
        <w:t xml:space="preserve">structures </w:t>
      </w:r>
      <w:r w:rsidR="00620F5F">
        <w:rPr>
          <w:rFonts w:ascii="Century Schoolbook" w:hAnsi="Century Schoolbook"/>
        </w:rPr>
        <w:t xml:space="preserve">régionales </w:t>
      </w:r>
      <w:r>
        <w:rPr>
          <w:rFonts w:ascii="Century Schoolbook" w:hAnsi="Century Schoolbook"/>
        </w:rPr>
        <w:t>ont observé le</w:t>
      </w:r>
      <w:r w:rsidR="0048393E">
        <w:rPr>
          <w:rFonts w:ascii="Century Schoolbook" w:hAnsi="Century Schoolbook"/>
        </w:rPr>
        <w:t xml:space="preserve"> </w:t>
      </w:r>
      <w:r>
        <w:rPr>
          <w:rFonts w:ascii="Century Schoolbook" w:hAnsi="Century Schoolbook"/>
        </w:rPr>
        <w:t>déroulement de</w:t>
      </w:r>
      <w:r w:rsidR="001927CD">
        <w:rPr>
          <w:rFonts w:ascii="Century Schoolbook" w:hAnsi="Century Schoolbook"/>
        </w:rPr>
        <w:t xml:space="preserve"> ce</w:t>
      </w:r>
      <w:r>
        <w:rPr>
          <w:rFonts w:ascii="Century Schoolbook" w:hAnsi="Century Schoolbook"/>
        </w:rPr>
        <w:t>s audiences</w:t>
      </w:r>
      <w:r w:rsidR="001927CD">
        <w:rPr>
          <w:rFonts w:ascii="Century Schoolbook" w:hAnsi="Century Schoolbook"/>
        </w:rPr>
        <w:t xml:space="preserve"> en général et porté une très grande attention aux audiences criminelles</w:t>
      </w:r>
      <w:r>
        <w:rPr>
          <w:rFonts w:ascii="Century Schoolbook" w:hAnsi="Century Schoolbook"/>
        </w:rPr>
        <w:t>.</w:t>
      </w:r>
      <w:r w:rsidR="004A3C8B">
        <w:rPr>
          <w:rFonts w:ascii="Century Schoolbook" w:hAnsi="Century Schoolbook"/>
        </w:rPr>
        <w:t xml:space="preserve"> </w:t>
      </w:r>
      <w:r w:rsidR="001927CD">
        <w:rPr>
          <w:rFonts w:ascii="Century Schoolbook" w:hAnsi="Century Schoolbook"/>
        </w:rPr>
        <w:t xml:space="preserve">Ils estiment de leur devoir </w:t>
      </w:r>
      <w:r w:rsidR="00FC33B4">
        <w:rPr>
          <w:rFonts w:ascii="Century Schoolbook" w:hAnsi="Century Schoolbook"/>
        </w:rPr>
        <w:t xml:space="preserve">aujourd’hui </w:t>
      </w:r>
      <w:r w:rsidR="001927CD">
        <w:rPr>
          <w:rFonts w:ascii="Century Schoolbook" w:hAnsi="Century Schoolbook"/>
        </w:rPr>
        <w:t>de partager</w:t>
      </w:r>
      <w:r w:rsidR="00620F5F">
        <w:rPr>
          <w:rFonts w:ascii="Century Schoolbook" w:hAnsi="Century Schoolbook"/>
        </w:rPr>
        <w:t>, avec l’opinion publique,</w:t>
      </w:r>
      <w:r w:rsidR="001927CD">
        <w:rPr>
          <w:rFonts w:ascii="Century Schoolbook" w:hAnsi="Century Schoolbook"/>
        </w:rPr>
        <w:t xml:space="preserve"> leurs remarques et commentaires</w:t>
      </w:r>
      <w:r w:rsidR="00FC33B4">
        <w:rPr>
          <w:rFonts w:ascii="Century Schoolbook" w:hAnsi="Century Schoolbook"/>
        </w:rPr>
        <w:t xml:space="preserve"> sur la réalisation de ces travaux</w:t>
      </w:r>
      <w:r w:rsidR="00F31283">
        <w:rPr>
          <w:rFonts w:ascii="Century Schoolbook" w:hAnsi="Century Schoolbook"/>
        </w:rPr>
        <w:t xml:space="preserve"> judiciaires</w:t>
      </w:r>
      <w:r w:rsidR="004A3C8B">
        <w:rPr>
          <w:rFonts w:ascii="Century Schoolbook" w:hAnsi="Century Schoolbook"/>
        </w:rPr>
        <w:t>.</w:t>
      </w:r>
      <w:r w:rsidR="0048393E">
        <w:rPr>
          <w:rFonts w:ascii="Century Schoolbook" w:hAnsi="Century Schoolbook"/>
        </w:rPr>
        <w:t xml:space="preserve"> </w:t>
      </w:r>
    </w:p>
    <w:p w14:paraId="6388FF3B" w14:textId="1E57697B" w:rsidR="00FC33B4" w:rsidRDefault="00FC33B4" w:rsidP="003B5646">
      <w:pPr>
        <w:pStyle w:val="ListParagraph"/>
        <w:spacing w:after="0" w:line="240" w:lineRule="auto"/>
        <w:ind w:left="1080"/>
        <w:jc w:val="both"/>
        <w:rPr>
          <w:rFonts w:ascii="Century Schoolbook" w:hAnsi="Century Schoolbook"/>
          <w:b/>
          <w:bCs/>
          <w:i/>
          <w:iCs/>
        </w:rPr>
      </w:pPr>
    </w:p>
    <w:p w14:paraId="1A766189" w14:textId="77777777" w:rsidR="00046E24" w:rsidRDefault="00046E24" w:rsidP="003B5646">
      <w:pPr>
        <w:pStyle w:val="ListParagraph"/>
        <w:spacing w:after="0" w:line="240" w:lineRule="auto"/>
        <w:ind w:left="1080"/>
        <w:jc w:val="both"/>
        <w:rPr>
          <w:rFonts w:ascii="Century Schoolbook" w:hAnsi="Century Schoolbook"/>
          <w:b/>
          <w:bCs/>
          <w:i/>
          <w:iCs/>
        </w:rPr>
      </w:pPr>
    </w:p>
    <w:p w14:paraId="756E0C43" w14:textId="53865573" w:rsidR="00F13480" w:rsidRPr="00452E84" w:rsidRDefault="00D51519" w:rsidP="003B5646">
      <w:pPr>
        <w:pStyle w:val="ListParagraph"/>
        <w:numPr>
          <w:ilvl w:val="0"/>
          <w:numId w:val="18"/>
        </w:numPr>
        <w:spacing w:after="0" w:line="240" w:lineRule="auto"/>
        <w:jc w:val="both"/>
        <w:rPr>
          <w:rFonts w:ascii="Century Schoolbook" w:hAnsi="Century Schoolbook"/>
          <w:b/>
          <w:bCs/>
          <w:smallCaps/>
        </w:rPr>
      </w:pPr>
      <w:r w:rsidRPr="00452E84">
        <w:rPr>
          <w:rFonts w:ascii="Century Schoolbook" w:hAnsi="Century Schoolbook"/>
          <w:b/>
          <w:bCs/>
          <w:smallCaps/>
        </w:rPr>
        <w:t xml:space="preserve">Contexte d’ouverture </w:t>
      </w:r>
      <w:r w:rsidR="00F13480" w:rsidRPr="00452E84">
        <w:rPr>
          <w:rFonts w:ascii="Century Schoolbook" w:hAnsi="Century Schoolbook"/>
          <w:b/>
          <w:bCs/>
          <w:smallCaps/>
        </w:rPr>
        <w:t>de l’année judiciaire 2022-2023</w:t>
      </w:r>
    </w:p>
    <w:p w14:paraId="25FCC2A9" w14:textId="77777777" w:rsidR="00760D22" w:rsidRDefault="00760D22" w:rsidP="003B5646">
      <w:pPr>
        <w:pStyle w:val="ListParagraph"/>
        <w:spacing w:after="0" w:line="240" w:lineRule="auto"/>
        <w:jc w:val="both"/>
        <w:rPr>
          <w:rFonts w:ascii="Century Schoolbook" w:hAnsi="Century Schoolbook"/>
        </w:rPr>
      </w:pPr>
    </w:p>
    <w:p w14:paraId="1F6D0008" w14:textId="55F5B0B9" w:rsidR="005C511B" w:rsidRDefault="00733E81"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Le 3</w:t>
      </w:r>
      <w:r w:rsidR="00D158E4">
        <w:rPr>
          <w:rFonts w:ascii="Century Schoolbook" w:hAnsi="Century Schoolbook"/>
        </w:rPr>
        <w:t xml:space="preserve"> octobre</w:t>
      </w:r>
      <w:r w:rsidR="00D51519">
        <w:rPr>
          <w:rFonts w:ascii="Century Schoolbook" w:hAnsi="Century Schoolbook"/>
        </w:rPr>
        <w:t xml:space="preserve"> 2022</w:t>
      </w:r>
      <w:r>
        <w:rPr>
          <w:rFonts w:ascii="Century Schoolbook" w:hAnsi="Century Schoolbook"/>
        </w:rPr>
        <w:t>, date marquant la rentrée judiciaire</w:t>
      </w:r>
      <w:r w:rsidRPr="00733E81">
        <w:rPr>
          <w:rFonts w:ascii="Century Schoolbook" w:hAnsi="Century Schoolbook"/>
        </w:rPr>
        <w:t xml:space="preserve"> </w:t>
      </w:r>
      <w:r>
        <w:rPr>
          <w:rFonts w:ascii="Century Schoolbook" w:hAnsi="Century Schoolbook"/>
        </w:rPr>
        <w:t>pour la période 2022-2023,</w:t>
      </w:r>
      <w:r w:rsidR="00D51519">
        <w:rPr>
          <w:rFonts w:ascii="Century Schoolbook" w:hAnsi="Century Schoolbook"/>
        </w:rPr>
        <w:t xml:space="preserve"> </w:t>
      </w:r>
      <w:r w:rsidR="007C652D">
        <w:rPr>
          <w:rFonts w:ascii="Century Schoolbook" w:hAnsi="Century Schoolbook"/>
        </w:rPr>
        <w:t xml:space="preserve">aucune cérémonie </w:t>
      </w:r>
      <w:r w:rsidR="00D158E4">
        <w:rPr>
          <w:rFonts w:ascii="Century Schoolbook" w:hAnsi="Century Schoolbook"/>
        </w:rPr>
        <w:t xml:space="preserve">n’a </w:t>
      </w:r>
      <w:r>
        <w:rPr>
          <w:rFonts w:ascii="Century Schoolbook" w:hAnsi="Century Schoolbook"/>
        </w:rPr>
        <w:t>été réalisée</w:t>
      </w:r>
      <w:r w:rsidR="00D51519">
        <w:rPr>
          <w:rFonts w:ascii="Century Schoolbook" w:hAnsi="Century Schoolbook"/>
        </w:rPr>
        <w:t xml:space="preserve">. La journée a au contraire été marquée par des mouvements </w:t>
      </w:r>
      <w:r w:rsidR="00636AAF">
        <w:rPr>
          <w:rFonts w:ascii="Century Schoolbook" w:hAnsi="Century Schoolbook"/>
        </w:rPr>
        <w:t xml:space="preserve">de protestation, </w:t>
      </w:r>
      <w:r w:rsidR="00160CD3">
        <w:rPr>
          <w:rFonts w:ascii="Century Schoolbook" w:hAnsi="Century Schoolbook"/>
        </w:rPr>
        <w:t xml:space="preserve">contre l’insécurité, </w:t>
      </w:r>
      <w:r w:rsidR="00D158E4">
        <w:rPr>
          <w:rFonts w:ascii="Century Schoolbook" w:hAnsi="Century Schoolbook"/>
        </w:rPr>
        <w:t>la rareté d</w:t>
      </w:r>
      <w:r w:rsidR="00620F5F">
        <w:rPr>
          <w:rFonts w:ascii="Century Schoolbook" w:hAnsi="Century Schoolbook"/>
        </w:rPr>
        <w:t>u</w:t>
      </w:r>
      <w:r w:rsidR="00D158E4">
        <w:rPr>
          <w:rFonts w:ascii="Century Schoolbook" w:hAnsi="Century Schoolbook"/>
        </w:rPr>
        <w:t xml:space="preserve"> carburant, </w:t>
      </w:r>
      <w:r w:rsidR="00160CD3">
        <w:rPr>
          <w:rFonts w:ascii="Century Schoolbook" w:hAnsi="Century Schoolbook"/>
        </w:rPr>
        <w:t xml:space="preserve">la </w:t>
      </w:r>
      <w:r w:rsidR="00620F5F">
        <w:rPr>
          <w:rFonts w:ascii="Century Schoolbook" w:hAnsi="Century Schoolbook"/>
        </w:rPr>
        <w:t xml:space="preserve">cherté de la vie. </w:t>
      </w:r>
      <w:r w:rsidR="00160CD3">
        <w:rPr>
          <w:rFonts w:ascii="Century Schoolbook" w:hAnsi="Century Schoolbook"/>
        </w:rPr>
        <w:t xml:space="preserve"> </w:t>
      </w:r>
      <w:r w:rsidR="00636AAF">
        <w:rPr>
          <w:rFonts w:ascii="Century Schoolbook" w:hAnsi="Century Schoolbook"/>
        </w:rPr>
        <w:t>Ces mouvements qui ont été organisés tout au long du mois d’octobre 2022, ont débouché</w:t>
      </w:r>
      <w:r w:rsidR="00B23C13">
        <w:rPr>
          <w:rFonts w:ascii="Century Schoolbook" w:hAnsi="Century Schoolbook"/>
        </w:rPr>
        <w:t xml:space="preserve"> </w:t>
      </w:r>
      <w:r w:rsidR="00636AAF">
        <w:rPr>
          <w:rFonts w:ascii="Century Schoolbook" w:hAnsi="Century Schoolbook"/>
        </w:rPr>
        <w:t>sur des actes de pillage de plusieurs</w:t>
      </w:r>
      <w:r w:rsidR="00C15379">
        <w:rPr>
          <w:rFonts w:ascii="Century Schoolbook" w:hAnsi="Century Schoolbook"/>
        </w:rPr>
        <w:t xml:space="preserve"> </w:t>
      </w:r>
      <w:r w:rsidR="00636AAF" w:rsidRPr="005C511B">
        <w:rPr>
          <w:rFonts w:ascii="Century Schoolbook" w:hAnsi="Century Schoolbook"/>
          <w:i/>
          <w:iCs/>
        </w:rPr>
        <w:t>Organisations Non</w:t>
      </w:r>
      <w:r w:rsidR="005C511B" w:rsidRPr="005C511B">
        <w:rPr>
          <w:rFonts w:ascii="Century Schoolbook" w:hAnsi="Century Schoolbook"/>
          <w:i/>
          <w:iCs/>
        </w:rPr>
        <w:noBreakHyphen/>
      </w:r>
      <w:r w:rsidR="00636AAF" w:rsidRPr="005C511B">
        <w:rPr>
          <w:rFonts w:ascii="Century Schoolbook" w:hAnsi="Century Schoolbook"/>
          <w:i/>
          <w:iCs/>
        </w:rPr>
        <w:t>Gouvernementales</w:t>
      </w:r>
      <w:r w:rsidR="00636AAF">
        <w:rPr>
          <w:rFonts w:ascii="Century Schoolbook" w:hAnsi="Century Schoolbook"/>
        </w:rPr>
        <w:t xml:space="preserve"> </w:t>
      </w:r>
      <w:r w:rsidR="005C511B">
        <w:rPr>
          <w:rFonts w:ascii="Century Schoolbook" w:hAnsi="Century Schoolbook"/>
        </w:rPr>
        <w:t>(ONG) i</w:t>
      </w:r>
      <w:r w:rsidR="00636AAF">
        <w:rPr>
          <w:rFonts w:ascii="Century Schoolbook" w:hAnsi="Century Schoolbook"/>
        </w:rPr>
        <w:t xml:space="preserve">nternationales. </w:t>
      </w:r>
      <w:r w:rsidR="005C511B">
        <w:rPr>
          <w:rFonts w:ascii="Century Schoolbook" w:hAnsi="Century Schoolbook"/>
        </w:rPr>
        <w:t xml:space="preserve">Par exemple : </w:t>
      </w:r>
    </w:p>
    <w:p w14:paraId="29A9982F" w14:textId="77777777" w:rsidR="005C511B" w:rsidRDefault="005C511B" w:rsidP="003B5646">
      <w:pPr>
        <w:pStyle w:val="ListParagraph"/>
        <w:spacing w:after="0" w:line="240" w:lineRule="auto"/>
        <w:ind w:left="144"/>
        <w:jc w:val="both"/>
        <w:rPr>
          <w:rFonts w:ascii="Century Schoolbook" w:hAnsi="Century Schoolbook"/>
        </w:rPr>
      </w:pPr>
    </w:p>
    <w:p w14:paraId="746E9A74" w14:textId="77777777" w:rsidR="00620F5F" w:rsidRDefault="005C511B" w:rsidP="003B5646">
      <w:pPr>
        <w:pStyle w:val="ListParagraph"/>
        <w:numPr>
          <w:ilvl w:val="0"/>
          <w:numId w:val="16"/>
        </w:numPr>
        <w:spacing w:after="0" w:line="240" w:lineRule="auto"/>
        <w:jc w:val="both"/>
        <w:rPr>
          <w:rFonts w:ascii="Century Schoolbook" w:hAnsi="Century Schoolbook"/>
        </w:rPr>
      </w:pPr>
      <w:r>
        <w:rPr>
          <w:rFonts w:ascii="Century Schoolbook" w:hAnsi="Century Schoolbook"/>
        </w:rPr>
        <w:t>Le</w:t>
      </w:r>
      <w:r w:rsidR="00636AAF">
        <w:rPr>
          <w:rFonts w:ascii="Century Schoolbook" w:hAnsi="Century Schoolbook"/>
        </w:rPr>
        <w:t xml:space="preserve"> 6 octobre 2022, les entrepôts du </w:t>
      </w:r>
      <w:r w:rsidR="00636AAF" w:rsidRPr="005C511B">
        <w:rPr>
          <w:rFonts w:ascii="Century Schoolbook" w:hAnsi="Century Schoolbook"/>
          <w:i/>
          <w:iCs/>
        </w:rPr>
        <w:t>Fonds des Nations-Unies pour l’Enfance</w:t>
      </w:r>
      <w:r w:rsidR="00636AAF">
        <w:rPr>
          <w:rFonts w:ascii="Century Schoolbook" w:hAnsi="Century Schoolbook"/>
        </w:rPr>
        <w:t xml:space="preserve"> (UNICEF) </w:t>
      </w:r>
      <w:r>
        <w:rPr>
          <w:rFonts w:ascii="Century Schoolbook" w:hAnsi="Century Schoolbook"/>
        </w:rPr>
        <w:t xml:space="preserve">situés </w:t>
      </w:r>
      <w:r w:rsidR="00636AAF">
        <w:rPr>
          <w:rFonts w:ascii="Century Schoolbook" w:hAnsi="Century Schoolbook"/>
        </w:rPr>
        <w:t xml:space="preserve">aux </w:t>
      </w:r>
      <w:r w:rsidR="00636AAF" w:rsidRPr="00620F5F">
        <w:rPr>
          <w:rFonts w:ascii="Century Schoolbook" w:hAnsi="Century Schoolbook"/>
          <w:i/>
          <w:iCs/>
        </w:rPr>
        <w:t>Cayes</w:t>
      </w:r>
      <w:r w:rsidR="00636AAF">
        <w:rPr>
          <w:rFonts w:ascii="Century Schoolbook" w:hAnsi="Century Schoolbook"/>
        </w:rPr>
        <w:t xml:space="preserve">, </w:t>
      </w:r>
      <w:r w:rsidR="00620F5F">
        <w:rPr>
          <w:rFonts w:ascii="Century Schoolbook" w:hAnsi="Century Schoolbook"/>
        </w:rPr>
        <w:t>ont</w:t>
      </w:r>
      <w:r w:rsidR="00636AAF">
        <w:rPr>
          <w:rFonts w:ascii="Century Schoolbook" w:hAnsi="Century Schoolbook"/>
        </w:rPr>
        <w:t xml:space="preserve"> été saccagé</w:t>
      </w:r>
      <w:r w:rsidR="00620F5F">
        <w:rPr>
          <w:rFonts w:ascii="Century Schoolbook" w:hAnsi="Century Schoolbook"/>
        </w:rPr>
        <w:t>s</w:t>
      </w:r>
      <w:r w:rsidR="00636AAF">
        <w:rPr>
          <w:rFonts w:ascii="Century Schoolbook" w:hAnsi="Century Schoolbook"/>
        </w:rPr>
        <w:t>.</w:t>
      </w:r>
      <w:r>
        <w:rPr>
          <w:rFonts w:ascii="Century Schoolbook" w:hAnsi="Century Schoolbook"/>
        </w:rPr>
        <w:t xml:space="preserve"> Ce jour-là, d</w:t>
      </w:r>
      <w:r w:rsidR="00636AAF">
        <w:rPr>
          <w:rFonts w:ascii="Century Schoolbook" w:hAnsi="Century Schoolbook"/>
        </w:rPr>
        <w:t xml:space="preserve">es médicaments, de la nourriture, des équipements de réparation et d’approvisionnement en eau ainsi que du matériel scolaire, ont été emportés. </w:t>
      </w:r>
    </w:p>
    <w:p w14:paraId="7140F9D1" w14:textId="77777777" w:rsidR="00620F5F" w:rsidRDefault="00620F5F" w:rsidP="003B5646">
      <w:pPr>
        <w:pStyle w:val="ListParagraph"/>
        <w:spacing w:after="0" w:line="240" w:lineRule="auto"/>
        <w:ind w:left="864"/>
        <w:jc w:val="both"/>
        <w:rPr>
          <w:rFonts w:ascii="Century Schoolbook" w:hAnsi="Century Schoolbook"/>
        </w:rPr>
      </w:pPr>
    </w:p>
    <w:p w14:paraId="01FF81B5" w14:textId="64BCABC7" w:rsidR="00620F5F" w:rsidRDefault="005C511B" w:rsidP="003B5646">
      <w:pPr>
        <w:pStyle w:val="ListParagraph"/>
        <w:numPr>
          <w:ilvl w:val="0"/>
          <w:numId w:val="16"/>
        </w:numPr>
        <w:spacing w:after="0" w:line="240" w:lineRule="auto"/>
        <w:jc w:val="both"/>
        <w:rPr>
          <w:rFonts w:ascii="Century Schoolbook" w:hAnsi="Century Schoolbook"/>
        </w:rPr>
      </w:pPr>
      <w:r w:rsidRPr="00620F5F">
        <w:rPr>
          <w:rFonts w:ascii="Century Schoolbook" w:hAnsi="Century Schoolbook"/>
        </w:rPr>
        <w:t>Le 7 octobre 2022, à</w:t>
      </w:r>
      <w:r w:rsidR="00636AAF" w:rsidRPr="00620F5F">
        <w:rPr>
          <w:rFonts w:ascii="Century Schoolbook" w:hAnsi="Century Schoolbook"/>
        </w:rPr>
        <w:t xml:space="preserve"> </w:t>
      </w:r>
      <w:r w:rsidR="00636AAF" w:rsidRPr="00620F5F">
        <w:rPr>
          <w:rFonts w:ascii="Century Schoolbook" w:hAnsi="Century Schoolbook"/>
          <w:i/>
          <w:iCs/>
        </w:rPr>
        <w:t>Jacmel,</w:t>
      </w:r>
      <w:r w:rsidR="00636AAF" w:rsidRPr="00620F5F">
        <w:rPr>
          <w:rFonts w:ascii="Century Schoolbook" w:hAnsi="Century Schoolbook"/>
        </w:rPr>
        <w:t xml:space="preserve"> ce fut au tour de</w:t>
      </w:r>
      <w:r w:rsidR="00620F5F" w:rsidRPr="00620F5F">
        <w:rPr>
          <w:rFonts w:ascii="Century Schoolbook" w:hAnsi="Century Schoolbook"/>
        </w:rPr>
        <w:t>s locaux de</w:t>
      </w:r>
      <w:r w:rsidR="00636AAF" w:rsidRPr="00620F5F">
        <w:rPr>
          <w:rFonts w:ascii="Century Schoolbook" w:hAnsi="Century Schoolbook"/>
        </w:rPr>
        <w:t xml:space="preserve"> </w:t>
      </w:r>
      <w:r w:rsidR="00636AAF" w:rsidRPr="00620F5F">
        <w:rPr>
          <w:rFonts w:ascii="Century Schoolbook" w:hAnsi="Century Schoolbook"/>
          <w:i/>
          <w:iCs/>
        </w:rPr>
        <w:t>Caritas</w:t>
      </w:r>
      <w:r w:rsidR="00636AAF" w:rsidRPr="00620F5F">
        <w:rPr>
          <w:rFonts w:ascii="Century Schoolbook" w:hAnsi="Century Schoolbook"/>
        </w:rPr>
        <w:t xml:space="preserve"> d’être pillé</w:t>
      </w:r>
      <w:r w:rsidR="00620F5F" w:rsidRPr="00620F5F">
        <w:rPr>
          <w:rFonts w:ascii="Century Schoolbook" w:hAnsi="Century Schoolbook"/>
        </w:rPr>
        <w:t>s</w:t>
      </w:r>
      <w:r w:rsidRPr="00620F5F">
        <w:rPr>
          <w:rFonts w:ascii="Century Schoolbook" w:hAnsi="Century Schoolbook"/>
        </w:rPr>
        <w:t xml:space="preserve"> par des manifestants-es. </w:t>
      </w:r>
    </w:p>
    <w:p w14:paraId="4950086F" w14:textId="77777777" w:rsidR="00620F5F" w:rsidRPr="00620F5F" w:rsidRDefault="00620F5F" w:rsidP="003B5646">
      <w:pPr>
        <w:pStyle w:val="ListParagraph"/>
        <w:spacing w:after="0" w:line="240" w:lineRule="auto"/>
        <w:rPr>
          <w:rFonts w:ascii="Century Schoolbook" w:hAnsi="Century Schoolbook"/>
        </w:rPr>
      </w:pPr>
    </w:p>
    <w:p w14:paraId="0950790C" w14:textId="3239FDCF" w:rsidR="00620F5F" w:rsidRDefault="00620F5F" w:rsidP="003B5646">
      <w:pPr>
        <w:pStyle w:val="ListParagraph"/>
        <w:numPr>
          <w:ilvl w:val="0"/>
          <w:numId w:val="1"/>
        </w:numPr>
        <w:spacing w:after="0" w:line="240" w:lineRule="auto"/>
        <w:ind w:left="144" w:firstLine="0"/>
        <w:jc w:val="both"/>
        <w:rPr>
          <w:rFonts w:ascii="Century Schoolbook" w:hAnsi="Century Schoolbook" w:cs="Open Sans"/>
        </w:rPr>
      </w:pPr>
      <w:r w:rsidRPr="00620F5F">
        <w:rPr>
          <w:rFonts w:ascii="Century Schoolbook" w:hAnsi="Century Schoolbook"/>
        </w:rPr>
        <w:t>C</w:t>
      </w:r>
      <w:r w:rsidR="005C511B" w:rsidRPr="00620F5F">
        <w:rPr>
          <w:rFonts w:ascii="Century Schoolbook" w:hAnsi="Century Schoolbook" w:cs="Open Sans"/>
        </w:rPr>
        <w:t xml:space="preserve">es actes de pillage ont en fait été perpétrés après que le 21 septembre 2022, soit bien avant la réouverture des travaux judiciaires, les dépôts du </w:t>
      </w:r>
      <w:r w:rsidR="005C511B" w:rsidRPr="00620F5F">
        <w:rPr>
          <w:rFonts w:ascii="Century Schoolbook" w:hAnsi="Century Schoolbook" w:cs="Open Sans"/>
          <w:i/>
          <w:iCs/>
        </w:rPr>
        <w:t>Programme Alimentaire Mondial</w:t>
      </w:r>
      <w:r w:rsidR="005C511B" w:rsidRPr="00620F5F">
        <w:rPr>
          <w:rFonts w:ascii="Century Schoolbook" w:hAnsi="Century Schoolbook" w:cs="Open Sans"/>
        </w:rPr>
        <w:t xml:space="preserve"> (PAM) eurent été pillés. </w:t>
      </w:r>
      <w:r w:rsidRPr="00620F5F">
        <w:rPr>
          <w:rFonts w:ascii="Century Schoolbook" w:hAnsi="Century Schoolbook" w:cs="Open Sans"/>
        </w:rPr>
        <w:t xml:space="preserve">Mais, </w:t>
      </w:r>
      <w:r>
        <w:rPr>
          <w:rFonts w:ascii="Century Schoolbook" w:hAnsi="Century Schoolbook" w:cs="Open Sans"/>
        </w:rPr>
        <w:t>l</w:t>
      </w:r>
      <w:r w:rsidR="004F3C21" w:rsidRPr="00620F5F">
        <w:rPr>
          <w:rFonts w:ascii="Century Schoolbook" w:hAnsi="Century Schoolbook" w:cs="Open Sans"/>
        </w:rPr>
        <w:t>’action publique</w:t>
      </w:r>
      <w:r w:rsidR="00160CD3" w:rsidRPr="00620F5F">
        <w:rPr>
          <w:rFonts w:ascii="Century Schoolbook" w:hAnsi="Century Schoolbook" w:cs="Open Sans"/>
        </w:rPr>
        <w:t xml:space="preserve"> n’a </w:t>
      </w:r>
      <w:r w:rsidR="004F3C21" w:rsidRPr="00620F5F">
        <w:rPr>
          <w:rFonts w:ascii="Century Schoolbook" w:hAnsi="Century Schoolbook" w:cs="Open Sans"/>
        </w:rPr>
        <w:t xml:space="preserve">pas </w:t>
      </w:r>
      <w:r w:rsidR="00160CD3" w:rsidRPr="00620F5F">
        <w:rPr>
          <w:rFonts w:ascii="Century Schoolbook" w:hAnsi="Century Schoolbook" w:cs="Open Sans"/>
        </w:rPr>
        <w:t xml:space="preserve">été mise en mouvement contre les pilleurs de ces </w:t>
      </w:r>
      <w:r>
        <w:rPr>
          <w:rFonts w:ascii="Century Schoolbook" w:hAnsi="Century Schoolbook" w:cs="Open Sans"/>
        </w:rPr>
        <w:t>dépôts d’</w:t>
      </w:r>
      <w:r w:rsidR="00160CD3" w:rsidRPr="00620F5F">
        <w:rPr>
          <w:rFonts w:ascii="Century Schoolbook" w:hAnsi="Century Schoolbook" w:cs="Open Sans"/>
        </w:rPr>
        <w:t xml:space="preserve">ONG. </w:t>
      </w:r>
    </w:p>
    <w:p w14:paraId="75CAAE69" w14:textId="77777777" w:rsidR="00620F5F" w:rsidRPr="002030C0" w:rsidRDefault="00620F5F" w:rsidP="003B5646">
      <w:pPr>
        <w:pStyle w:val="ListParagraph"/>
        <w:spacing w:after="0" w:line="240" w:lineRule="auto"/>
        <w:ind w:left="144"/>
        <w:jc w:val="both"/>
        <w:rPr>
          <w:rFonts w:ascii="Century Schoolbook" w:hAnsi="Century Schoolbook" w:cs="Open Sans"/>
        </w:rPr>
      </w:pPr>
    </w:p>
    <w:p w14:paraId="2A0C3AD6" w14:textId="4A88940B" w:rsidR="00620F5F" w:rsidRDefault="00620F5F" w:rsidP="008E537A">
      <w:pPr>
        <w:pStyle w:val="ListParagraph"/>
        <w:numPr>
          <w:ilvl w:val="0"/>
          <w:numId w:val="1"/>
        </w:numPr>
        <w:spacing w:after="0" w:line="240" w:lineRule="auto"/>
        <w:ind w:left="144" w:firstLine="0"/>
        <w:jc w:val="both"/>
        <w:rPr>
          <w:rFonts w:ascii="Century Schoolbook" w:hAnsi="Century Schoolbook" w:cs="Open Sans"/>
        </w:rPr>
      </w:pPr>
      <w:r w:rsidRPr="002030C0">
        <w:rPr>
          <w:rFonts w:ascii="Century Schoolbook" w:hAnsi="Century Schoolbook" w:cs="Open Sans"/>
        </w:rPr>
        <w:t>Cette rentrée judiciaire s’est aussi déroulée dans un contexte particulier de résurgence du choléra</w:t>
      </w:r>
      <w:r w:rsidR="006E6934" w:rsidRPr="002030C0">
        <w:rPr>
          <w:rFonts w:ascii="Century Schoolbook" w:hAnsi="Century Schoolbook" w:cs="Open Sans"/>
        </w:rPr>
        <w:t xml:space="preserve"> dans </w:t>
      </w:r>
      <w:r w:rsidR="00116814" w:rsidRPr="002030C0">
        <w:rPr>
          <w:rFonts w:ascii="Century Schoolbook" w:hAnsi="Century Schoolbook" w:cs="Open Sans"/>
        </w:rPr>
        <w:t xml:space="preserve">certaines prisons civiles ainsi que dans plusieurs </w:t>
      </w:r>
      <w:r w:rsidR="002030C0" w:rsidRPr="002030C0">
        <w:rPr>
          <w:rFonts w:ascii="Century Schoolbook" w:hAnsi="Century Schoolbook" w:cs="Open Sans"/>
        </w:rPr>
        <w:t>départements</w:t>
      </w:r>
      <w:r w:rsidR="00116814" w:rsidRPr="002030C0">
        <w:rPr>
          <w:rFonts w:ascii="Century Schoolbook" w:hAnsi="Century Schoolbook" w:cs="Open Sans"/>
        </w:rPr>
        <w:t xml:space="preserve"> du pays dont </w:t>
      </w:r>
      <w:r w:rsidR="002030C0" w:rsidRPr="002030C0">
        <w:rPr>
          <w:rFonts w:ascii="Century Schoolbook" w:hAnsi="Century Schoolbook" w:cs="Open Sans"/>
        </w:rPr>
        <w:t xml:space="preserve">l’Ouest, le Centre, l’Artibonite et la Grand’Anse. Dans le département de l’Ouest </w:t>
      </w:r>
      <w:r w:rsidR="002030C0" w:rsidRPr="002030C0">
        <w:rPr>
          <w:rFonts w:ascii="Century Schoolbook" w:hAnsi="Century Schoolbook" w:cs="Open Sans"/>
        </w:rPr>
        <w:lastRenderedPageBreak/>
        <w:t xml:space="preserve">particulièrement, les </w:t>
      </w:r>
      <w:r w:rsidR="008225B4">
        <w:rPr>
          <w:rFonts w:ascii="Century Schoolbook" w:hAnsi="Century Schoolbook" w:cs="Open Sans"/>
        </w:rPr>
        <w:t>quartiers</w:t>
      </w:r>
      <w:r w:rsidR="002030C0" w:rsidRPr="002030C0">
        <w:rPr>
          <w:rFonts w:ascii="Century Schoolbook" w:hAnsi="Century Schoolbook" w:cs="Open Sans"/>
        </w:rPr>
        <w:t xml:space="preserve"> de </w:t>
      </w:r>
      <w:r w:rsidR="00116814" w:rsidRPr="002030C0">
        <w:rPr>
          <w:rFonts w:ascii="Century Schoolbook" w:hAnsi="Century Schoolbook" w:cs="Open Sans"/>
          <w:i/>
          <w:iCs/>
        </w:rPr>
        <w:t>Cité Soleil</w:t>
      </w:r>
      <w:r w:rsidR="008225B4">
        <w:rPr>
          <w:rFonts w:ascii="Century Schoolbook" w:hAnsi="Century Schoolbook" w:cs="Open Sans"/>
        </w:rPr>
        <w:t xml:space="preserve"> particulièrement à </w:t>
      </w:r>
      <w:r w:rsidR="008225B4" w:rsidRPr="008225B4">
        <w:rPr>
          <w:rFonts w:ascii="Century Schoolbook" w:hAnsi="Century Schoolbook" w:cs="Open Sans"/>
          <w:i/>
          <w:iCs/>
        </w:rPr>
        <w:t>Nan Brooklyn</w:t>
      </w:r>
      <w:r w:rsidR="008225B4">
        <w:rPr>
          <w:rFonts w:ascii="Century Schoolbook" w:hAnsi="Century Schoolbook" w:cs="Open Sans"/>
        </w:rPr>
        <w:t xml:space="preserve">, de Martissant, de </w:t>
      </w:r>
      <w:r w:rsidR="008225B4" w:rsidRPr="008225B4">
        <w:rPr>
          <w:rFonts w:ascii="Century Schoolbook" w:hAnsi="Century Schoolbook" w:cs="Open Sans"/>
          <w:i/>
          <w:iCs/>
        </w:rPr>
        <w:t xml:space="preserve">Savane Pistache / </w:t>
      </w:r>
      <w:proofErr w:type="spellStart"/>
      <w:r w:rsidR="008225B4" w:rsidRPr="008225B4">
        <w:rPr>
          <w:rFonts w:ascii="Century Schoolbook" w:hAnsi="Century Schoolbook" w:cs="Open Sans"/>
          <w:i/>
          <w:iCs/>
        </w:rPr>
        <w:t>Decayette</w:t>
      </w:r>
      <w:proofErr w:type="spellEnd"/>
      <w:r w:rsidR="008225B4">
        <w:rPr>
          <w:rFonts w:ascii="Century Schoolbook" w:hAnsi="Century Schoolbook" w:cs="Open Sans"/>
        </w:rPr>
        <w:t xml:space="preserve">, </w:t>
      </w:r>
    </w:p>
    <w:p w14:paraId="5DCDEEC6" w14:textId="77777777" w:rsidR="00046E24" w:rsidRPr="00046E24" w:rsidRDefault="00046E24" w:rsidP="00046E24">
      <w:pPr>
        <w:pStyle w:val="ListParagraph"/>
        <w:rPr>
          <w:rFonts w:ascii="Century Schoolbook" w:hAnsi="Century Schoolbook" w:cs="Open Sans"/>
        </w:rPr>
      </w:pPr>
    </w:p>
    <w:p w14:paraId="33F17AB3" w14:textId="7B91E588" w:rsidR="00BF6F30" w:rsidRDefault="00160CD3"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Parallèlement, a</w:t>
      </w:r>
      <w:r w:rsidR="00FC33B4">
        <w:rPr>
          <w:rFonts w:ascii="Century Schoolbook" w:hAnsi="Century Schoolbook"/>
        </w:rPr>
        <w:t xml:space="preserve">lors que l’appareil judiciaire haïtien avait peine à reprendre effectivement ses travaux, </w:t>
      </w:r>
      <w:r w:rsidR="0079519D">
        <w:rPr>
          <w:rFonts w:ascii="Century Schoolbook" w:hAnsi="Century Schoolbook"/>
        </w:rPr>
        <w:t xml:space="preserve">le </w:t>
      </w:r>
      <w:r w:rsidR="00BF6F30">
        <w:rPr>
          <w:rFonts w:ascii="Century Schoolbook" w:hAnsi="Century Schoolbook"/>
        </w:rPr>
        <w:t xml:space="preserve">27 octobre 2022, </w:t>
      </w:r>
      <w:r w:rsidR="004C7A9A">
        <w:rPr>
          <w:rFonts w:ascii="Century Schoolbook" w:hAnsi="Century Schoolbook"/>
        </w:rPr>
        <w:t xml:space="preserve">la société haïtienne apprendra que </w:t>
      </w:r>
      <w:r w:rsidR="0079519D">
        <w:rPr>
          <w:rFonts w:ascii="Century Schoolbook" w:hAnsi="Century Schoolbook"/>
        </w:rPr>
        <w:t xml:space="preserve">le </w:t>
      </w:r>
      <w:r w:rsidR="004C7A9A">
        <w:rPr>
          <w:rFonts w:ascii="Century Schoolbook" w:hAnsi="Century Schoolbook"/>
        </w:rPr>
        <w:t>visa d’entrée aux Etats</w:t>
      </w:r>
      <w:r w:rsidR="00FC33B4">
        <w:rPr>
          <w:rFonts w:ascii="Century Schoolbook" w:hAnsi="Century Schoolbook"/>
        </w:rPr>
        <w:noBreakHyphen/>
      </w:r>
      <w:r w:rsidR="004C7A9A">
        <w:rPr>
          <w:rFonts w:ascii="Century Schoolbook" w:hAnsi="Century Schoolbook"/>
        </w:rPr>
        <w:t xml:space="preserve">Unis du </w:t>
      </w:r>
      <w:r w:rsidR="0079519D">
        <w:rPr>
          <w:rFonts w:ascii="Century Schoolbook" w:hAnsi="Century Schoolbook"/>
        </w:rPr>
        <w:t>ministre de la Justice et de la Sécurité publique Maître Berto D</w:t>
      </w:r>
      <w:r w:rsidR="0079519D" w:rsidRPr="00FC33B4">
        <w:rPr>
          <w:rFonts w:ascii="Century Schoolbook" w:hAnsi="Century Schoolbook"/>
          <w:smallCaps/>
        </w:rPr>
        <w:t>orcé</w:t>
      </w:r>
      <w:r w:rsidR="0079519D">
        <w:rPr>
          <w:rFonts w:ascii="Century Schoolbook" w:hAnsi="Century Schoolbook"/>
        </w:rPr>
        <w:t xml:space="preserve"> </w:t>
      </w:r>
      <w:r w:rsidR="004C7A9A">
        <w:rPr>
          <w:rFonts w:ascii="Century Schoolbook" w:hAnsi="Century Schoolbook"/>
        </w:rPr>
        <w:t>a été révoqué</w:t>
      </w:r>
      <w:r>
        <w:rPr>
          <w:rFonts w:ascii="Century Schoolbook" w:hAnsi="Century Schoolbook"/>
        </w:rPr>
        <w:t xml:space="preserve">. En effet, ce dernier </w:t>
      </w:r>
      <w:r w:rsidR="00FC33B4">
        <w:rPr>
          <w:rFonts w:ascii="Century Schoolbook" w:hAnsi="Century Schoolbook"/>
        </w:rPr>
        <w:t>n’a pas été autorisé ce jour-là, à prendre l’avion pour les Etats</w:t>
      </w:r>
      <w:r w:rsidR="00636AAF">
        <w:rPr>
          <w:rFonts w:ascii="Century Schoolbook" w:hAnsi="Century Schoolbook"/>
        </w:rPr>
        <w:noBreakHyphen/>
      </w:r>
      <w:r w:rsidR="00FC33B4">
        <w:rPr>
          <w:rFonts w:ascii="Century Schoolbook" w:hAnsi="Century Schoolbook"/>
        </w:rPr>
        <w:t xml:space="preserve">Unis où il comptait se rendre. </w:t>
      </w:r>
    </w:p>
    <w:p w14:paraId="7FB5CE85" w14:textId="77777777" w:rsidR="00620F5F" w:rsidRPr="00620F5F" w:rsidRDefault="00620F5F" w:rsidP="003B5646">
      <w:pPr>
        <w:pStyle w:val="ListParagraph"/>
        <w:spacing w:after="0" w:line="240" w:lineRule="auto"/>
        <w:rPr>
          <w:rFonts w:ascii="Century Schoolbook" w:hAnsi="Century Schoolbook"/>
        </w:rPr>
      </w:pPr>
    </w:p>
    <w:p w14:paraId="2EAEBECD" w14:textId="1884F6F2" w:rsidR="00E82AD0" w:rsidRDefault="004C7A9A"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 xml:space="preserve">Le 11 novembre 2022, par arrêté ministériel, publié dans le Moniteur, le ministre Berto </w:t>
      </w:r>
      <w:r w:rsidRPr="00FC33B4">
        <w:rPr>
          <w:rFonts w:ascii="Century Schoolbook" w:hAnsi="Century Schoolbook"/>
          <w:smallCaps/>
        </w:rPr>
        <w:t>Dorcé</w:t>
      </w:r>
      <w:r>
        <w:rPr>
          <w:rFonts w:ascii="Century Schoolbook" w:hAnsi="Century Schoolbook"/>
        </w:rPr>
        <w:t xml:space="preserve"> a été remplacé par Emmelie </w:t>
      </w:r>
      <w:r w:rsidRPr="00FC33B4">
        <w:rPr>
          <w:rFonts w:ascii="Century Schoolbook" w:hAnsi="Century Schoolbook"/>
          <w:smallCaps/>
        </w:rPr>
        <w:t>Prophète Milcé</w:t>
      </w:r>
      <w:r>
        <w:rPr>
          <w:rFonts w:ascii="Century Schoolbook" w:hAnsi="Century Schoolbook"/>
        </w:rPr>
        <w:t xml:space="preserve"> qui est aussi titulaire </w:t>
      </w:r>
      <w:r w:rsidR="00620F5F">
        <w:rPr>
          <w:rFonts w:ascii="Century Schoolbook" w:hAnsi="Century Schoolbook"/>
        </w:rPr>
        <w:t>d</w:t>
      </w:r>
      <w:r>
        <w:rPr>
          <w:rFonts w:ascii="Century Schoolbook" w:hAnsi="Century Schoolbook"/>
        </w:rPr>
        <w:t xml:space="preserve">u </w:t>
      </w:r>
      <w:r w:rsidR="00E82AD0">
        <w:rPr>
          <w:rFonts w:ascii="Century Schoolbook" w:hAnsi="Century Schoolbook"/>
        </w:rPr>
        <w:t>ministère de la Communication</w:t>
      </w:r>
      <w:r>
        <w:rPr>
          <w:rFonts w:ascii="Century Schoolbook" w:hAnsi="Century Schoolbook"/>
        </w:rPr>
        <w:t xml:space="preserve"> et de la </w:t>
      </w:r>
      <w:r w:rsidR="00FC33B4">
        <w:rPr>
          <w:rFonts w:ascii="Century Schoolbook" w:hAnsi="Century Schoolbook"/>
        </w:rPr>
        <w:t>C</w:t>
      </w:r>
      <w:r>
        <w:rPr>
          <w:rFonts w:ascii="Century Schoolbook" w:hAnsi="Century Schoolbook"/>
        </w:rPr>
        <w:t xml:space="preserve">ulture. La cérémonie d’intronisation a été réalisée le 14 novembre 2022. </w:t>
      </w:r>
      <w:r w:rsidR="00BF6F30" w:rsidRPr="00E82AD0">
        <w:rPr>
          <w:rFonts w:ascii="Century Schoolbook" w:hAnsi="Century Schoolbook"/>
        </w:rPr>
        <w:t xml:space="preserve">Le 20 décembre 2022, </w:t>
      </w:r>
      <w:r w:rsidR="00E82AD0">
        <w:rPr>
          <w:rFonts w:ascii="Century Schoolbook" w:hAnsi="Century Schoolbook"/>
        </w:rPr>
        <w:t>ce fut au tour des</w:t>
      </w:r>
      <w:r w:rsidR="00A66648">
        <w:rPr>
          <w:rFonts w:ascii="Century Schoolbook" w:hAnsi="Century Schoolbook"/>
        </w:rPr>
        <w:t xml:space="preserve"> </w:t>
      </w:r>
      <w:r w:rsidR="00BF6F30" w:rsidRPr="00E82AD0">
        <w:rPr>
          <w:rFonts w:ascii="Century Schoolbook" w:hAnsi="Century Schoolbook"/>
        </w:rPr>
        <w:t xml:space="preserve">autorités canadiennes </w:t>
      </w:r>
      <w:r w:rsidR="00E82AD0">
        <w:rPr>
          <w:rFonts w:ascii="Century Schoolbook" w:hAnsi="Century Schoolbook"/>
        </w:rPr>
        <w:t>d’annoncer</w:t>
      </w:r>
      <w:r w:rsidR="00BF6F30" w:rsidRPr="00E82AD0">
        <w:rPr>
          <w:rFonts w:ascii="Century Schoolbook" w:hAnsi="Century Schoolbook"/>
        </w:rPr>
        <w:t xml:space="preserve"> avoir sanctionné Maître Berto </w:t>
      </w:r>
      <w:r w:rsidR="00BF6F30" w:rsidRPr="000B40D0">
        <w:rPr>
          <w:rFonts w:ascii="Century Schoolbook" w:hAnsi="Century Schoolbook"/>
          <w:smallCaps/>
        </w:rPr>
        <w:t>Dorcé</w:t>
      </w:r>
      <w:r w:rsidR="00E82AD0" w:rsidRPr="000B40D0">
        <w:rPr>
          <w:rFonts w:ascii="Century Schoolbook" w:hAnsi="Century Schoolbook"/>
          <w:smallCaps/>
        </w:rPr>
        <w:t>.</w:t>
      </w:r>
      <w:r w:rsidR="00E82AD0" w:rsidRPr="00E82AD0">
        <w:rPr>
          <w:rFonts w:ascii="Century Schoolbook" w:hAnsi="Century Schoolbook"/>
        </w:rPr>
        <w:t xml:space="preserve"> </w:t>
      </w:r>
    </w:p>
    <w:p w14:paraId="61C5347E" w14:textId="77777777" w:rsidR="00E80180" w:rsidRPr="00E80180" w:rsidRDefault="00E80180" w:rsidP="003B5646">
      <w:pPr>
        <w:pStyle w:val="ListParagraph"/>
        <w:spacing w:after="0" w:line="240" w:lineRule="auto"/>
        <w:rPr>
          <w:rFonts w:ascii="Century Schoolbook" w:hAnsi="Century Schoolbook"/>
        </w:rPr>
      </w:pPr>
    </w:p>
    <w:p w14:paraId="0A9FE628" w14:textId="570B0334" w:rsidR="00620F5F" w:rsidRDefault="0079519D" w:rsidP="003B5646">
      <w:pPr>
        <w:pStyle w:val="ListParagraph"/>
        <w:numPr>
          <w:ilvl w:val="0"/>
          <w:numId w:val="1"/>
        </w:numPr>
        <w:spacing w:after="0" w:line="240" w:lineRule="auto"/>
        <w:ind w:left="144" w:firstLine="0"/>
        <w:jc w:val="both"/>
        <w:rPr>
          <w:rFonts w:ascii="Century Schoolbook" w:hAnsi="Century Schoolbook"/>
        </w:rPr>
      </w:pPr>
      <w:r w:rsidRPr="00E82AD0">
        <w:rPr>
          <w:rFonts w:ascii="Century Schoolbook" w:hAnsi="Century Schoolbook"/>
        </w:rPr>
        <w:t xml:space="preserve">Il faut rappeler que </w:t>
      </w:r>
      <w:r w:rsidR="000B40D0">
        <w:rPr>
          <w:rFonts w:ascii="Century Schoolbook" w:hAnsi="Century Schoolbook"/>
        </w:rPr>
        <w:t xml:space="preserve">Maître </w:t>
      </w:r>
      <w:r w:rsidRPr="00E82AD0">
        <w:rPr>
          <w:rFonts w:ascii="Century Schoolbook" w:hAnsi="Century Schoolbook"/>
        </w:rPr>
        <w:t xml:space="preserve">Berto </w:t>
      </w:r>
      <w:r w:rsidRPr="000B40D0">
        <w:rPr>
          <w:rFonts w:ascii="Century Schoolbook" w:hAnsi="Century Schoolbook"/>
          <w:smallCaps/>
        </w:rPr>
        <w:t>Dorcé</w:t>
      </w:r>
      <w:r w:rsidR="000B40D0">
        <w:rPr>
          <w:rFonts w:ascii="Century Schoolbook" w:hAnsi="Century Schoolbook"/>
        </w:rPr>
        <w:t xml:space="preserve">, alors avocat, </w:t>
      </w:r>
      <w:r w:rsidR="00BF6F30" w:rsidRPr="00E82AD0">
        <w:rPr>
          <w:rFonts w:ascii="Century Schoolbook" w:hAnsi="Century Schoolbook"/>
        </w:rPr>
        <w:t xml:space="preserve">a été installé le 25 novembre 2021 à la tête du ministère de la Justice et de la </w:t>
      </w:r>
      <w:r w:rsidR="000B40D0">
        <w:rPr>
          <w:rFonts w:ascii="Century Schoolbook" w:hAnsi="Century Schoolbook"/>
        </w:rPr>
        <w:t>S</w:t>
      </w:r>
      <w:r w:rsidR="00BF6F30" w:rsidRPr="00E82AD0">
        <w:rPr>
          <w:rFonts w:ascii="Century Schoolbook" w:hAnsi="Century Schoolbook"/>
        </w:rPr>
        <w:t xml:space="preserve">écurité publique. Il </w:t>
      </w:r>
      <w:r w:rsidR="00951C84" w:rsidRPr="00E82AD0">
        <w:rPr>
          <w:rFonts w:ascii="Century Schoolbook" w:hAnsi="Century Schoolbook"/>
        </w:rPr>
        <w:t xml:space="preserve">était juge suppléant au Tribunal de paix de </w:t>
      </w:r>
      <w:r w:rsidR="00951C84" w:rsidRPr="000B40D0">
        <w:rPr>
          <w:rFonts w:ascii="Century Schoolbook" w:hAnsi="Century Schoolbook"/>
          <w:i/>
          <w:iCs/>
        </w:rPr>
        <w:t>Miragoâne.</w:t>
      </w:r>
      <w:r w:rsidR="00951C84" w:rsidRPr="00E82AD0">
        <w:rPr>
          <w:rFonts w:ascii="Century Schoolbook" w:hAnsi="Century Schoolbook"/>
        </w:rPr>
        <w:t xml:space="preserve"> Il a été arrêté </w:t>
      </w:r>
      <w:r w:rsidR="00E82AD0" w:rsidRPr="00E82AD0">
        <w:rPr>
          <w:rFonts w:ascii="Century Schoolbook" w:hAnsi="Century Schoolbook"/>
        </w:rPr>
        <w:t>en</w:t>
      </w:r>
      <w:r w:rsidR="00951C84" w:rsidRPr="00E82AD0">
        <w:rPr>
          <w:rFonts w:ascii="Century Schoolbook" w:hAnsi="Century Schoolbook"/>
        </w:rPr>
        <w:t xml:space="preserve"> novembre 1997 pour trafic illicite de produits psychotropes et enrichissement illicite. </w:t>
      </w:r>
      <w:r w:rsidRPr="00E82AD0">
        <w:rPr>
          <w:rFonts w:ascii="Century Schoolbook" w:hAnsi="Century Schoolbook"/>
        </w:rPr>
        <w:t xml:space="preserve">Ce passé troublant ne l’a pas empêché d’être choisi par </w:t>
      </w:r>
      <w:r w:rsidR="00620F5F">
        <w:rPr>
          <w:rFonts w:ascii="Century Schoolbook" w:hAnsi="Century Schoolbook"/>
        </w:rPr>
        <w:t xml:space="preserve">le premier ministre de facto </w:t>
      </w:r>
      <w:r w:rsidRPr="00E82AD0">
        <w:rPr>
          <w:rFonts w:ascii="Century Schoolbook" w:hAnsi="Century Schoolbook"/>
        </w:rPr>
        <w:t xml:space="preserve">Ariel </w:t>
      </w:r>
      <w:r w:rsidRPr="000B40D0">
        <w:rPr>
          <w:rFonts w:ascii="Century Schoolbook" w:hAnsi="Century Schoolbook"/>
          <w:smallCaps/>
        </w:rPr>
        <w:t>Henry</w:t>
      </w:r>
      <w:r w:rsidR="000B40D0">
        <w:rPr>
          <w:rFonts w:ascii="Century Schoolbook" w:hAnsi="Century Schoolbook"/>
        </w:rPr>
        <w:t xml:space="preserve"> pour porter la politique de son gouvernement en matière de Justice</w:t>
      </w:r>
      <w:r w:rsidR="00620F5F">
        <w:rPr>
          <w:rFonts w:ascii="Century Schoolbook" w:hAnsi="Century Schoolbook"/>
        </w:rPr>
        <w:t xml:space="preserve"> et de Sécurité publique</w:t>
      </w:r>
      <w:r w:rsidRPr="00E82AD0">
        <w:rPr>
          <w:rFonts w:ascii="Century Schoolbook" w:hAnsi="Century Schoolbook"/>
        </w:rPr>
        <w:t xml:space="preserve">. </w:t>
      </w:r>
    </w:p>
    <w:p w14:paraId="334D4F4B" w14:textId="77777777" w:rsidR="00620F5F" w:rsidRPr="00620F5F" w:rsidRDefault="00620F5F" w:rsidP="003B5646">
      <w:pPr>
        <w:pStyle w:val="ListParagraph"/>
        <w:spacing w:after="0" w:line="240" w:lineRule="auto"/>
        <w:rPr>
          <w:rFonts w:ascii="Century Schoolbook" w:hAnsi="Century Schoolbook"/>
        </w:rPr>
      </w:pPr>
    </w:p>
    <w:p w14:paraId="3DF24955" w14:textId="0E57F402" w:rsidR="000B40D0" w:rsidRDefault="0079519D" w:rsidP="003B5646">
      <w:pPr>
        <w:pStyle w:val="ListParagraph"/>
        <w:numPr>
          <w:ilvl w:val="0"/>
          <w:numId w:val="1"/>
        </w:numPr>
        <w:spacing w:after="0" w:line="240" w:lineRule="auto"/>
        <w:ind w:left="144" w:firstLine="0"/>
        <w:jc w:val="both"/>
        <w:rPr>
          <w:rFonts w:ascii="Century Schoolbook" w:hAnsi="Century Schoolbook"/>
        </w:rPr>
      </w:pPr>
      <w:r w:rsidRPr="00E82AD0">
        <w:rPr>
          <w:rFonts w:ascii="Century Schoolbook" w:hAnsi="Century Schoolbook"/>
        </w:rPr>
        <w:t>A sa nomination, plusieurs avocats</w:t>
      </w:r>
      <w:r w:rsidR="00116814">
        <w:rPr>
          <w:rFonts w:ascii="Century Schoolbook" w:hAnsi="Century Schoolbook"/>
        </w:rPr>
        <w:t>-tes</w:t>
      </w:r>
      <w:r w:rsidRPr="00E82AD0">
        <w:rPr>
          <w:rFonts w:ascii="Century Schoolbook" w:hAnsi="Century Schoolbook"/>
        </w:rPr>
        <w:t xml:space="preserve"> estimaient que puisqu’il avait été lui-même avocat</w:t>
      </w:r>
      <w:r w:rsidR="000B40D0">
        <w:rPr>
          <w:rFonts w:ascii="Century Schoolbook" w:hAnsi="Century Schoolbook"/>
        </w:rPr>
        <w:t xml:space="preserve"> militant</w:t>
      </w:r>
      <w:r w:rsidRPr="00E82AD0">
        <w:rPr>
          <w:rFonts w:ascii="Century Schoolbook" w:hAnsi="Century Schoolbook"/>
        </w:rPr>
        <w:t xml:space="preserve">, il avait une bonne lecture des difficultés de l’appareil judiciaire haïtien. Ils avaient donc l’espoir que Maître Berto </w:t>
      </w:r>
      <w:r w:rsidRPr="000B40D0">
        <w:rPr>
          <w:rFonts w:ascii="Century Schoolbook" w:hAnsi="Century Schoolbook"/>
          <w:smallCaps/>
        </w:rPr>
        <w:t>Dorcé</w:t>
      </w:r>
      <w:r w:rsidRPr="00E82AD0">
        <w:rPr>
          <w:rFonts w:ascii="Century Schoolbook" w:hAnsi="Century Schoolbook"/>
        </w:rPr>
        <w:t xml:space="preserve"> serait à la hauteur des défis auxquels il avait promis de s’attaquer. </w:t>
      </w:r>
    </w:p>
    <w:p w14:paraId="12F428C2" w14:textId="77777777" w:rsidR="000B40D0" w:rsidRPr="000B40D0" w:rsidRDefault="000B40D0" w:rsidP="003B5646">
      <w:pPr>
        <w:pStyle w:val="ListParagraph"/>
        <w:spacing w:after="0" w:line="240" w:lineRule="auto"/>
        <w:rPr>
          <w:rFonts w:ascii="Century Schoolbook" w:hAnsi="Century Schoolbook"/>
        </w:rPr>
      </w:pPr>
    </w:p>
    <w:p w14:paraId="2BB46DAC" w14:textId="0A128F82" w:rsidR="00416159" w:rsidRDefault="000B40D0" w:rsidP="003B5646">
      <w:pPr>
        <w:pStyle w:val="ListParagraph"/>
        <w:numPr>
          <w:ilvl w:val="0"/>
          <w:numId w:val="1"/>
        </w:numPr>
        <w:spacing w:after="0" w:line="240" w:lineRule="auto"/>
        <w:ind w:left="144" w:firstLine="0"/>
        <w:jc w:val="both"/>
        <w:rPr>
          <w:rFonts w:ascii="Century Schoolbook" w:hAnsi="Century Schoolbook"/>
        </w:rPr>
      </w:pPr>
      <w:r w:rsidRPr="001F27B0">
        <w:rPr>
          <w:rFonts w:ascii="Century Schoolbook" w:hAnsi="Century Schoolbook"/>
        </w:rPr>
        <w:t xml:space="preserve">Cependant, aucune de ses promesses n’a été tenue et le bilan du ministre Berto </w:t>
      </w:r>
      <w:r w:rsidRPr="001F27B0">
        <w:rPr>
          <w:rFonts w:ascii="Century Schoolbook" w:hAnsi="Century Schoolbook"/>
          <w:smallCaps/>
        </w:rPr>
        <w:t xml:space="preserve">Dorcé </w:t>
      </w:r>
      <w:r w:rsidRPr="001F27B0">
        <w:rPr>
          <w:rFonts w:ascii="Century Schoolbook" w:hAnsi="Century Schoolbook"/>
        </w:rPr>
        <w:t xml:space="preserve">est loin d’être positif : la situation sécuritaire du pays s’est détériorée. </w:t>
      </w:r>
      <w:r w:rsidR="00D158E4">
        <w:rPr>
          <w:rFonts w:ascii="Century Schoolbook" w:hAnsi="Century Schoolbook"/>
        </w:rPr>
        <w:t xml:space="preserve">Les cas d’enlèvement contre rançon, avec promesse de libération ont exponentiellement augmenté. </w:t>
      </w:r>
      <w:r w:rsidR="00467588">
        <w:rPr>
          <w:rFonts w:ascii="Century Schoolbook" w:hAnsi="Century Schoolbook"/>
        </w:rPr>
        <w:t>Aux moins six (6)</w:t>
      </w:r>
      <w:r w:rsidR="001F27B0">
        <w:rPr>
          <w:rFonts w:ascii="Century Schoolbook" w:hAnsi="Century Schoolbook"/>
        </w:rPr>
        <w:t xml:space="preserve"> massacres et attaques armées ont été perpétrés alors que les bandits armés n’ont jamais été inquiétés</w:t>
      </w:r>
      <w:r w:rsidR="00467588">
        <w:rPr>
          <w:rFonts w:ascii="Century Schoolbook" w:hAnsi="Century Schoolbook"/>
        </w:rPr>
        <w:t xml:space="preserve"> et que devenus plus arrogants avec l’avènement au pouvoir du premier ministre de facto Ariel </w:t>
      </w:r>
      <w:r w:rsidR="00467588" w:rsidRPr="00467588">
        <w:rPr>
          <w:rFonts w:ascii="Century Schoolbook" w:hAnsi="Century Schoolbook"/>
          <w:smallCaps/>
        </w:rPr>
        <w:t>Henry,</w:t>
      </w:r>
      <w:r w:rsidR="00467588">
        <w:rPr>
          <w:rFonts w:ascii="Century Schoolbook" w:hAnsi="Century Schoolbook"/>
        </w:rPr>
        <w:t xml:space="preserve"> ils ont étendu leur territoire tout en s’en prenant continuellement à la population civile. </w:t>
      </w:r>
    </w:p>
    <w:p w14:paraId="43E03C9F" w14:textId="77777777" w:rsidR="00416159" w:rsidRPr="00416159" w:rsidRDefault="00416159" w:rsidP="003B5646">
      <w:pPr>
        <w:pStyle w:val="ListParagraph"/>
        <w:spacing w:after="0" w:line="240" w:lineRule="auto"/>
        <w:rPr>
          <w:rFonts w:ascii="Century Schoolbook" w:hAnsi="Century Schoolbook"/>
        </w:rPr>
      </w:pPr>
    </w:p>
    <w:p w14:paraId="13C75C4C" w14:textId="2D1ECE8B" w:rsidR="000B40D0" w:rsidRPr="001F27B0" w:rsidRDefault="000B40D0" w:rsidP="003B5646">
      <w:pPr>
        <w:pStyle w:val="ListParagraph"/>
        <w:numPr>
          <w:ilvl w:val="0"/>
          <w:numId w:val="1"/>
        </w:numPr>
        <w:spacing w:after="0" w:line="240" w:lineRule="auto"/>
        <w:ind w:left="144" w:firstLine="0"/>
        <w:jc w:val="both"/>
        <w:rPr>
          <w:rFonts w:ascii="Century Schoolbook" w:hAnsi="Century Schoolbook"/>
        </w:rPr>
      </w:pPr>
      <w:r w:rsidRPr="001F27B0">
        <w:rPr>
          <w:rFonts w:ascii="Century Schoolbook" w:hAnsi="Century Schoolbook"/>
        </w:rPr>
        <w:t>Le nombre de détenus</w:t>
      </w:r>
      <w:r w:rsidRPr="001F27B0">
        <w:rPr>
          <w:rFonts w:ascii="Century Schoolbook" w:hAnsi="Century Schoolbook"/>
        </w:rPr>
        <w:noBreakHyphen/>
        <w:t xml:space="preserve">es en détention préventive illégale et arbitraire a augmenté. Les arrêts de travail du personnel judiciaire se sont multipliés parce </w:t>
      </w:r>
      <w:r w:rsidR="00620F5F">
        <w:rPr>
          <w:rFonts w:ascii="Century Schoolbook" w:hAnsi="Century Schoolbook"/>
        </w:rPr>
        <w:t xml:space="preserve">que Maître </w:t>
      </w:r>
      <w:r w:rsidR="00620F5F" w:rsidRPr="00E82AD0">
        <w:rPr>
          <w:rFonts w:ascii="Century Schoolbook" w:hAnsi="Century Schoolbook"/>
        </w:rPr>
        <w:t xml:space="preserve">Berto </w:t>
      </w:r>
      <w:r w:rsidR="00620F5F" w:rsidRPr="005639BB">
        <w:rPr>
          <w:rFonts w:ascii="Century Schoolbook" w:hAnsi="Century Schoolbook"/>
          <w:smallCaps/>
        </w:rPr>
        <w:t>Dorcé</w:t>
      </w:r>
      <w:r w:rsidRPr="005639BB">
        <w:rPr>
          <w:rFonts w:ascii="Century Schoolbook" w:hAnsi="Century Schoolbook"/>
        </w:rPr>
        <w:t xml:space="preserve"> n’avait rien fait en vue de donner suite à l’accord </w:t>
      </w:r>
      <w:r w:rsidR="004F3C21" w:rsidRPr="005639BB">
        <w:rPr>
          <w:rFonts w:ascii="Century Schoolbook" w:hAnsi="Century Schoolbook"/>
        </w:rPr>
        <w:t xml:space="preserve">de 2017 </w:t>
      </w:r>
      <w:r w:rsidRPr="005639BB">
        <w:rPr>
          <w:rFonts w:ascii="Century Schoolbook" w:hAnsi="Century Schoolbook"/>
        </w:rPr>
        <w:t>signé entre l’Etat et l’</w:t>
      </w:r>
      <w:r w:rsidRPr="005639BB">
        <w:rPr>
          <w:rFonts w:ascii="Century Schoolbook" w:hAnsi="Century Schoolbook"/>
          <w:i/>
          <w:iCs/>
        </w:rPr>
        <w:t xml:space="preserve">Association </w:t>
      </w:r>
      <w:r w:rsidR="00620F5F" w:rsidRPr="005639BB">
        <w:rPr>
          <w:rFonts w:ascii="Century Schoolbook" w:hAnsi="Century Schoolbook"/>
          <w:i/>
          <w:iCs/>
        </w:rPr>
        <w:t xml:space="preserve">Nationale </w:t>
      </w:r>
      <w:r w:rsidRPr="005639BB">
        <w:rPr>
          <w:rFonts w:ascii="Century Schoolbook" w:hAnsi="Century Schoolbook"/>
          <w:i/>
          <w:iCs/>
        </w:rPr>
        <w:t>des Greffiers</w:t>
      </w:r>
      <w:r w:rsidR="00620F5F" w:rsidRPr="005639BB">
        <w:rPr>
          <w:rFonts w:ascii="Century Schoolbook" w:hAnsi="Century Schoolbook"/>
          <w:i/>
          <w:iCs/>
        </w:rPr>
        <w:t xml:space="preserve"> Haïtiens</w:t>
      </w:r>
      <w:r w:rsidR="00620F5F" w:rsidRPr="005639BB">
        <w:rPr>
          <w:rFonts w:ascii="Century Schoolbook" w:hAnsi="Century Schoolbook"/>
        </w:rPr>
        <w:t xml:space="preserve"> (ANAGH).</w:t>
      </w:r>
      <w:r w:rsidRPr="005639BB">
        <w:rPr>
          <w:rFonts w:ascii="Century Schoolbook" w:hAnsi="Century Schoolbook"/>
        </w:rPr>
        <w:t xml:space="preserve"> Les </w:t>
      </w:r>
      <w:r w:rsidRPr="001F27B0">
        <w:rPr>
          <w:rFonts w:ascii="Century Schoolbook" w:hAnsi="Century Schoolbook"/>
        </w:rPr>
        <w:t xml:space="preserve">scandales de corruption, de trafic d’armes et de munitions impliquant des membres du personnel judiciaire – dont un des membres les plus influents de son cabinet – se sont intensifiés. </w:t>
      </w:r>
      <w:r w:rsidR="001F27B0" w:rsidRPr="001F27B0">
        <w:rPr>
          <w:rFonts w:ascii="Century Schoolbook" w:hAnsi="Century Schoolbook"/>
        </w:rPr>
        <w:t>Aucune suite n’a été donnée aux</w:t>
      </w:r>
      <w:r w:rsidRPr="001F27B0">
        <w:rPr>
          <w:rFonts w:ascii="Century Schoolbook" w:hAnsi="Century Schoolbook"/>
        </w:rPr>
        <w:t xml:space="preserve"> nombreux appels au vetting</w:t>
      </w:r>
      <w:r w:rsidR="001F27B0" w:rsidRPr="001F27B0">
        <w:rPr>
          <w:rFonts w:ascii="Century Schoolbook" w:hAnsi="Century Schoolbook"/>
        </w:rPr>
        <w:t xml:space="preserve"> de </w:t>
      </w:r>
      <w:r w:rsidRPr="001F27B0">
        <w:rPr>
          <w:rFonts w:ascii="Century Schoolbook" w:hAnsi="Century Schoolbook"/>
        </w:rPr>
        <w:t xml:space="preserve">différents parquets près les tribunaux de première instance, </w:t>
      </w:r>
      <w:r w:rsidR="001F27B0" w:rsidRPr="001F27B0">
        <w:rPr>
          <w:rFonts w:ascii="Century Schoolbook" w:hAnsi="Century Schoolbook"/>
        </w:rPr>
        <w:t>particulièrement</w:t>
      </w:r>
      <w:r w:rsidRPr="001F27B0">
        <w:rPr>
          <w:rFonts w:ascii="Century Schoolbook" w:hAnsi="Century Schoolbook"/>
        </w:rPr>
        <w:t xml:space="preserve"> ceux de </w:t>
      </w:r>
      <w:r w:rsidRPr="00620F5F">
        <w:rPr>
          <w:rFonts w:ascii="Century Schoolbook" w:hAnsi="Century Schoolbook"/>
          <w:i/>
          <w:iCs/>
        </w:rPr>
        <w:t>Port-au-Prince</w:t>
      </w:r>
      <w:r w:rsidRPr="001F27B0">
        <w:rPr>
          <w:rFonts w:ascii="Century Schoolbook" w:hAnsi="Century Schoolbook"/>
        </w:rPr>
        <w:t xml:space="preserve"> et de la </w:t>
      </w:r>
      <w:r w:rsidRPr="00AD6340">
        <w:rPr>
          <w:rFonts w:ascii="Century Schoolbook" w:hAnsi="Century Schoolbook"/>
          <w:i/>
          <w:iCs/>
        </w:rPr>
        <w:t>Croix-des-Bouquets</w:t>
      </w:r>
      <w:r w:rsidR="001F27B0" w:rsidRPr="001F27B0">
        <w:rPr>
          <w:rFonts w:ascii="Century Schoolbook" w:hAnsi="Century Schoolbook"/>
        </w:rPr>
        <w:t xml:space="preserve"> qui se sont spécialisés dans le classement sans suite de dossiers d’individus arrêtés par la police judiciaire en raison de leur implication dans la grande criminalité. </w:t>
      </w:r>
    </w:p>
    <w:p w14:paraId="3D5528B2" w14:textId="77777777" w:rsidR="001F27B0" w:rsidRPr="001F27B0" w:rsidRDefault="001F27B0" w:rsidP="003B5646">
      <w:pPr>
        <w:pStyle w:val="ListParagraph"/>
        <w:spacing w:after="0" w:line="240" w:lineRule="auto"/>
        <w:rPr>
          <w:rFonts w:ascii="Century Schoolbook" w:hAnsi="Century Schoolbook"/>
        </w:rPr>
      </w:pPr>
    </w:p>
    <w:p w14:paraId="16F43EFD" w14:textId="5F389EF5" w:rsidR="00826EDE" w:rsidRDefault="00E52740"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lastRenderedPageBreak/>
        <w:t>J</w:t>
      </w:r>
      <w:r w:rsidR="00826EDE">
        <w:rPr>
          <w:rFonts w:ascii="Century Schoolbook" w:hAnsi="Century Schoolbook"/>
        </w:rPr>
        <w:t xml:space="preserve">uste avant son départ, </w:t>
      </w:r>
      <w:r w:rsidR="003B5646">
        <w:rPr>
          <w:rFonts w:ascii="Century Schoolbook" w:hAnsi="Century Schoolbook"/>
        </w:rPr>
        <w:t xml:space="preserve">soit le 11 novembre 2022, </w:t>
      </w:r>
      <w:r w:rsidR="00826EDE">
        <w:rPr>
          <w:rFonts w:ascii="Century Schoolbook" w:hAnsi="Century Schoolbook"/>
        </w:rPr>
        <w:t xml:space="preserve">le ministre Berto </w:t>
      </w:r>
      <w:r w:rsidR="00826EDE" w:rsidRPr="001F27B0">
        <w:rPr>
          <w:rFonts w:ascii="Century Schoolbook" w:hAnsi="Century Schoolbook"/>
          <w:smallCaps/>
        </w:rPr>
        <w:t xml:space="preserve">Dorcé </w:t>
      </w:r>
      <w:r>
        <w:rPr>
          <w:rFonts w:ascii="Century Schoolbook" w:hAnsi="Century Schoolbook"/>
        </w:rPr>
        <w:t>a révoqué</w:t>
      </w:r>
      <w:r w:rsidR="00826EDE">
        <w:rPr>
          <w:rFonts w:ascii="Century Schoolbook" w:hAnsi="Century Schoolbook"/>
        </w:rPr>
        <w:t xml:space="preserve"> le commissaire du gouvernement près le Tribunal de première instance de </w:t>
      </w:r>
      <w:r w:rsidR="00826EDE" w:rsidRPr="001F27B0">
        <w:rPr>
          <w:rFonts w:ascii="Century Schoolbook" w:hAnsi="Century Schoolbook"/>
          <w:i/>
          <w:iCs/>
        </w:rPr>
        <w:t>Port-au-Prince</w:t>
      </w:r>
      <w:r w:rsidR="00826EDE">
        <w:rPr>
          <w:rFonts w:ascii="Century Schoolbook" w:hAnsi="Century Schoolbook"/>
        </w:rPr>
        <w:t>,</w:t>
      </w:r>
      <w:r w:rsidR="00D158E4">
        <w:rPr>
          <w:rFonts w:ascii="Century Schoolbook" w:hAnsi="Century Schoolbook"/>
        </w:rPr>
        <w:t xml:space="preserve"> Maître </w:t>
      </w:r>
      <w:r w:rsidR="001F27B0">
        <w:rPr>
          <w:rFonts w:ascii="Century Schoolbook" w:hAnsi="Century Schoolbook"/>
        </w:rPr>
        <w:t xml:space="preserve">Jacques </w:t>
      </w:r>
      <w:proofErr w:type="spellStart"/>
      <w:r w:rsidR="001F27B0" w:rsidRPr="001F27B0">
        <w:rPr>
          <w:rFonts w:ascii="Century Schoolbook" w:hAnsi="Century Schoolbook"/>
          <w:smallCaps/>
        </w:rPr>
        <w:t>Lafontant</w:t>
      </w:r>
      <w:proofErr w:type="spellEnd"/>
      <w:r w:rsidR="001F27B0">
        <w:rPr>
          <w:rFonts w:ascii="Century Schoolbook" w:hAnsi="Century Schoolbook"/>
        </w:rPr>
        <w:t xml:space="preserve"> </w:t>
      </w:r>
      <w:r w:rsidR="00826EDE">
        <w:rPr>
          <w:rFonts w:ascii="Century Schoolbook" w:hAnsi="Century Schoolbook"/>
        </w:rPr>
        <w:t xml:space="preserve">pour fautes administratives graves. </w:t>
      </w:r>
      <w:r w:rsidR="001F27B0">
        <w:rPr>
          <w:rFonts w:ascii="Century Schoolbook" w:hAnsi="Century Schoolbook"/>
        </w:rPr>
        <w:t xml:space="preserve">Aucune suite n’a été donnée à cette décision, par le premier ministre de facto Ariel </w:t>
      </w:r>
      <w:r w:rsidR="001F27B0" w:rsidRPr="00620F5F">
        <w:rPr>
          <w:rFonts w:ascii="Century Schoolbook" w:hAnsi="Century Schoolbook"/>
          <w:smallCaps/>
        </w:rPr>
        <w:t>Henry</w:t>
      </w:r>
      <w:r w:rsidR="001F27B0">
        <w:rPr>
          <w:rFonts w:ascii="Century Schoolbook" w:hAnsi="Century Schoolbook"/>
        </w:rPr>
        <w:t xml:space="preserve"> ou </w:t>
      </w:r>
      <w:r w:rsidR="00620F5F">
        <w:rPr>
          <w:rFonts w:ascii="Century Schoolbook" w:hAnsi="Century Schoolbook"/>
        </w:rPr>
        <w:t xml:space="preserve">même par </w:t>
      </w:r>
      <w:r w:rsidR="001F27B0">
        <w:rPr>
          <w:rFonts w:ascii="Century Schoolbook" w:hAnsi="Century Schoolbook"/>
        </w:rPr>
        <w:t xml:space="preserve">l’actuelle ministre de la Justice et de la Sécurité publique, Emmelie </w:t>
      </w:r>
      <w:r w:rsidR="001F27B0" w:rsidRPr="001F27B0">
        <w:rPr>
          <w:rFonts w:ascii="Century Schoolbook" w:hAnsi="Century Schoolbook"/>
          <w:smallCaps/>
        </w:rPr>
        <w:t>Prophète Milcé.</w:t>
      </w:r>
      <w:r w:rsidR="001F27B0">
        <w:rPr>
          <w:rFonts w:ascii="Century Schoolbook" w:hAnsi="Century Schoolbook"/>
        </w:rPr>
        <w:t xml:space="preserve"> </w:t>
      </w:r>
    </w:p>
    <w:p w14:paraId="4A12E95B" w14:textId="77777777" w:rsidR="00116814" w:rsidRPr="001C4BB7" w:rsidRDefault="00116814" w:rsidP="00116814">
      <w:pPr>
        <w:pStyle w:val="ListParagraph"/>
        <w:rPr>
          <w:rFonts w:ascii="Century Schoolbook" w:hAnsi="Century Schoolbook"/>
        </w:rPr>
      </w:pPr>
    </w:p>
    <w:p w14:paraId="489F7FDB" w14:textId="0EC9DD8C" w:rsidR="00620F5F" w:rsidRPr="001C4BB7" w:rsidRDefault="001F27B0" w:rsidP="003B5646">
      <w:pPr>
        <w:pStyle w:val="ListParagraph"/>
        <w:numPr>
          <w:ilvl w:val="0"/>
          <w:numId w:val="1"/>
        </w:numPr>
        <w:spacing w:after="0" w:line="240" w:lineRule="auto"/>
        <w:ind w:left="144" w:firstLine="0"/>
        <w:jc w:val="both"/>
        <w:rPr>
          <w:rFonts w:ascii="Century Schoolbook" w:hAnsi="Century Schoolbook"/>
        </w:rPr>
      </w:pPr>
      <w:r w:rsidRPr="001C4BB7">
        <w:rPr>
          <w:rFonts w:ascii="Century Schoolbook" w:hAnsi="Century Schoolbook"/>
        </w:rPr>
        <w:t xml:space="preserve">Parallèlement, </w:t>
      </w:r>
      <w:r w:rsidR="005535DB" w:rsidRPr="001C4BB7">
        <w:rPr>
          <w:rFonts w:ascii="Century Schoolbook" w:hAnsi="Century Schoolbook"/>
        </w:rPr>
        <w:t xml:space="preserve">à la même date du </w:t>
      </w:r>
      <w:r w:rsidR="004F3C21" w:rsidRPr="001C4BB7">
        <w:rPr>
          <w:rFonts w:ascii="Century Schoolbook" w:hAnsi="Century Schoolbook"/>
        </w:rPr>
        <w:t xml:space="preserve">11 novembre 2022, </w:t>
      </w:r>
      <w:r w:rsidR="003B5646" w:rsidRPr="001C4BB7">
        <w:rPr>
          <w:rFonts w:ascii="Century Schoolbook" w:hAnsi="Century Schoolbook"/>
        </w:rPr>
        <w:t>toujours par arrêté</w:t>
      </w:r>
      <w:r w:rsidR="004F3C21" w:rsidRPr="001C4BB7">
        <w:rPr>
          <w:rFonts w:ascii="Century Schoolbook" w:hAnsi="Century Schoolbook"/>
        </w:rPr>
        <w:t xml:space="preserve"> émanant du premier ministre de facto Ariel </w:t>
      </w:r>
      <w:r w:rsidR="004F3C21" w:rsidRPr="001C4BB7">
        <w:rPr>
          <w:rFonts w:ascii="Century Schoolbook" w:hAnsi="Century Schoolbook"/>
          <w:smallCaps/>
        </w:rPr>
        <w:t>Henry</w:t>
      </w:r>
      <w:r w:rsidR="004F3C21" w:rsidRPr="001C4BB7">
        <w:rPr>
          <w:rFonts w:ascii="Century Schoolbook" w:hAnsi="Century Schoolbook"/>
        </w:rPr>
        <w:t>,</w:t>
      </w:r>
      <w:r w:rsidR="002F0E68" w:rsidRPr="001C4BB7">
        <w:rPr>
          <w:rFonts w:ascii="Century Schoolbook" w:hAnsi="Century Schoolbook"/>
        </w:rPr>
        <w:t xml:space="preserve"> </w:t>
      </w:r>
      <w:r w:rsidR="001C4BB7">
        <w:rPr>
          <w:rFonts w:ascii="Century Schoolbook" w:hAnsi="Century Schoolbook"/>
        </w:rPr>
        <w:t xml:space="preserve">le magistrat </w:t>
      </w:r>
      <w:r w:rsidR="00346D1B" w:rsidRPr="001C4BB7">
        <w:rPr>
          <w:rFonts w:ascii="Century Schoolbook" w:hAnsi="Century Schoolbook"/>
        </w:rPr>
        <w:t xml:space="preserve">Jean Joseph </w:t>
      </w:r>
      <w:r w:rsidR="00346D1B" w:rsidRPr="001C4BB7">
        <w:rPr>
          <w:rFonts w:ascii="Century Schoolbook" w:hAnsi="Century Schoolbook"/>
          <w:smallCaps/>
        </w:rPr>
        <w:t>Lebrun</w:t>
      </w:r>
      <w:r w:rsidR="00346D1B" w:rsidRPr="001C4BB7">
        <w:rPr>
          <w:rFonts w:ascii="Century Schoolbook" w:hAnsi="Century Schoolbook"/>
        </w:rPr>
        <w:t xml:space="preserve"> a été nommé </w:t>
      </w:r>
      <w:r w:rsidR="002F0E68" w:rsidRPr="001C4BB7">
        <w:rPr>
          <w:rFonts w:ascii="Century Schoolbook" w:hAnsi="Century Schoolbook"/>
        </w:rPr>
        <w:t xml:space="preserve">président </w:t>
      </w:r>
      <w:r w:rsidR="001C4BB7">
        <w:rPr>
          <w:rFonts w:ascii="Century Schoolbook" w:hAnsi="Century Schoolbook"/>
        </w:rPr>
        <w:t>à</w:t>
      </w:r>
      <w:r w:rsidR="002F0E68" w:rsidRPr="001C4BB7">
        <w:rPr>
          <w:rFonts w:ascii="Century Schoolbook" w:hAnsi="Century Schoolbook"/>
        </w:rPr>
        <w:t xml:space="preserve"> la </w:t>
      </w:r>
      <w:r w:rsidR="002F0E68" w:rsidRPr="001C4BB7">
        <w:rPr>
          <w:rFonts w:ascii="Century Schoolbook" w:hAnsi="Century Schoolbook"/>
          <w:i/>
          <w:iCs/>
        </w:rPr>
        <w:t xml:space="preserve">Cour de </w:t>
      </w:r>
      <w:r w:rsidRPr="001C4BB7">
        <w:rPr>
          <w:rFonts w:ascii="Century Schoolbook" w:hAnsi="Century Schoolbook"/>
          <w:i/>
          <w:iCs/>
        </w:rPr>
        <w:t>c</w:t>
      </w:r>
      <w:r w:rsidR="002F0E68" w:rsidRPr="001C4BB7">
        <w:rPr>
          <w:rFonts w:ascii="Century Schoolbook" w:hAnsi="Century Schoolbook"/>
          <w:i/>
          <w:iCs/>
        </w:rPr>
        <w:t>assation</w:t>
      </w:r>
      <w:r w:rsidR="004F3C21" w:rsidRPr="001C4BB7">
        <w:rPr>
          <w:rFonts w:ascii="Century Schoolbook" w:hAnsi="Century Schoolbook"/>
        </w:rPr>
        <w:t>.</w:t>
      </w:r>
      <w:r w:rsidR="00346D1B" w:rsidRPr="001C4BB7">
        <w:rPr>
          <w:rFonts w:ascii="Century Schoolbook" w:hAnsi="Century Schoolbook"/>
        </w:rPr>
        <w:t xml:space="preserve"> </w:t>
      </w:r>
      <w:r w:rsidR="004F3C21" w:rsidRPr="001C4BB7">
        <w:rPr>
          <w:rFonts w:ascii="Century Schoolbook" w:hAnsi="Century Schoolbook"/>
        </w:rPr>
        <w:t>Cette nomination fait d</w:t>
      </w:r>
      <w:r w:rsidR="00346D1B" w:rsidRPr="001C4BB7">
        <w:rPr>
          <w:rFonts w:ascii="Century Schoolbook" w:hAnsi="Century Schoolbook"/>
        </w:rPr>
        <w:t xml:space="preserve">e lui automatiquement le </w:t>
      </w:r>
      <w:r w:rsidR="002F0E68" w:rsidRPr="001C4BB7">
        <w:rPr>
          <w:rFonts w:ascii="Century Schoolbook" w:hAnsi="Century Schoolbook"/>
        </w:rPr>
        <w:t xml:space="preserve">président du </w:t>
      </w:r>
      <w:r w:rsidR="00346D1B" w:rsidRPr="001C4BB7">
        <w:rPr>
          <w:rFonts w:ascii="Century Schoolbook" w:hAnsi="Century Schoolbook"/>
          <w:i/>
          <w:iCs/>
        </w:rPr>
        <w:t xml:space="preserve">Conseil </w:t>
      </w:r>
      <w:r w:rsidR="001039C0" w:rsidRPr="001C4BB7">
        <w:rPr>
          <w:rFonts w:ascii="Century Schoolbook" w:hAnsi="Century Schoolbook"/>
          <w:i/>
          <w:iCs/>
        </w:rPr>
        <w:t>S</w:t>
      </w:r>
      <w:r w:rsidR="00346D1B" w:rsidRPr="001C4BB7">
        <w:rPr>
          <w:rFonts w:ascii="Century Schoolbook" w:hAnsi="Century Schoolbook"/>
          <w:i/>
          <w:iCs/>
        </w:rPr>
        <w:t xml:space="preserve">upérieur du </w:t>
      </w:r>
      <w:r w:rsidR="001039C0" w:rsidRPr="001C4BB7">
        <w:rPr>
          <w:rFonts w:ascii="Century Schoolbook" w:hAnsi="Century Schoolbook"/>
          <w:i/>
          <w:iCs/>
        </w:rPr>
        <w:t>P</w:t>
      </w:r>
      <w:r w:rsidR="00346D1B" w:rsidRPr="001C4BB7">
        <w:rPr>
          <w:rFonts w:ascii="Century Schoolbook" w:hAnsi="Century Schoolbook"/>
          <w:i/>
          <w:iCs/>
        </w:rPr>
        <w:t xml:space="preserve">ouvoir </w:t>
      </w:r>
      <w:r w:rsidR="001039C0" w:rsidRPr="001C4BB7">
        <w:rPr>
          <w:rFonts w:ascii="Century Schoolbook" w:hAnsi="Century Schoolbook"/>
          <w:i/>
          <w:iCs/>
        </w:rPr>
        <w:t>J</w:t>
      </w:r>
      <w:r w:rsidR="00346D1B" w:rsidRPr="001C4BB7">
        <w:rPr>
          <w:rFonts w:ascii="Century Schoolbook" w:hAnsi="Century Schoolbook"/>
          <w:i/>
          <w:iCs/>
        </w:rPr>
        <w:t>udiciaire</w:t>
      </w:r>
      <w:r w:rsidR="00346D1B" w:rsidRPr="001C4BB7">
        <w:rPr>
          <w:rFonts w:ascii="Century Schoolbook" w:hAnsi="Century Schoolbook"/>
        </w:rPr>
        <w:t xml:space="preserve"> (CSPJ). </w:t>
      </w:r>
    </w:p>
    <w:p w14:paraId="46DCAA34" w14:textId="77777777" w:rsidR="00620F5F" w:rsidRPr="003B5646" w:rsidRDefault="00620F5F" w:rsidP="003B5646">
      <w:pPr>
        <w:pStyle w:val="ListParagraph"/>
        <w:spacing w:after="0" w:line="240" w:lineRule="auto"/>
        <w:ind w:left="144"/>
        <w:jc w:val="both"/>
        <w:rPr>
          <w:rFonts w:ascii="Century Schoolbook" w:hAnsi="Century Schoolbook"/>
        </w:rPr>
      </w:pPr>
    </w:p>
    <w:p w14:paraId="594801B3" w14:textId="77777777" w:rsidR="00620F5F" w:rsidRDefault="00620F5F"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Il convient de rappeler que d</w:t>
      </w:r>
      <w:r w:rsidR="00346D1B">
        <w:rPr>
          <w:rFonts w:ascii="Century Schoolbook" w:hAnsi="Century Schoolbook"/>
        </w:rPr>
        <w:t xml:space="preserve">epuis le 23 juin 2021, suite à la mort </w:t>
      </w:r>
      <w:r>
        <w:rPr>
          <w:rFonts w:ascii="Century Schoolbook" w:hAnsi="Century Schoolbook"/>
        </w:rPr>
        <w:t xml:space="preserve">du magistrat René </w:t>
      </w:r>
      <w:r w:rsidRPr="001039C0">
        <w:rPr>
          <w:rFonts w:ascii="Century Schoolbook" w:hAnsi="Century Schoolbook"/>
          <w:smallCaps/>
        </w:rPr>
        <w:t>Sylvestre</w:t>
      </w:r>
      <w:r>
        <w:rPr>
          <w:rFonts w:ascii="Century Schoolbook" w:hAnsi="Century Schoolbook"/>
          <w:smallCaps/>
        </w:rPr>
        <w:t xml:space="preserve">, </w:t>
      </w:r>
      <w:r w:rsidR="00346D1B">
        <w:rPr>
          <w:rFonts w:ascii="Century Schoolbook" w:hAnsi="Century Schoolbook"/>
        </w:rPr>
        <w:t xml:space="preserve">président </w:t>
      </w:r>
      <w:r>
        <w:rPr>
          <w:rFonts w:ascii="Century Schoolbook" w:hAnsi="Century Schoolbook"/>
        </w:rPr>
        <w:t>de</w:t>
      </w:r>
      <w:r w:rsidR="00346D1B">
        <w:rPr>
          <w:rFonts w:ascii="Century Schoolbook" w:hAnsi="Century Schoolbook"/>
        </w:rPr>
        <w:t xml:space="preserve"> la </w:t>
      </w:r>
      <w:r w:rsidR="00346D1B" w:rsidRPr="001039C0">
        <w:rPr>
          <w:rFonts w:ascii="Century Schoolbook" w:hAnsi="Century Schoolbook"/>
          <w:i/>
          <w:iCs/>
        </w:rPr>
        <w:t>Cour de cassation</w:t>
      </w:r>
      <w:r>
        <w:rPr>
          <w:rFonts w:ascii="Century Schoolbook" w:hAnsi="Century Schoolbook"/>
          <w:i/>
          <w:iCs/>
        </w:rPr>
        <w:t>,</w:t>
      </w:r>
      <w:r w:rsidR="00346D1B">
        <w:rPr>
          <w:rFonts w:ascii="Century Schoolbook" w:hAnsi="Century Schoolbook"/>
        </w:rPr>
        <w:t xml:space="preserve"> </w:t>
      </w:r>
      <w:r>
        <w:rPr>
          <w:rFonts w:ascii="Century Schoolbook" w:hAnsi="Century Schoolbook"/>
        </w:rPr>
        <w:t xml:space="preserve">celle-ci </w:t>
      </w:r>
      <w:r w:rsidR="00346D1B">
        <w:rPr>
          <w:rFonts w:ascii="Century Schoolbook" w:hAnsi="Century Schoolbook"/>
        </w:rPr>
        <w:t xml:space="preserve">était </w:t>
      </w:r>
      <w:r w:rsidR="007F6045">
        <w:rPr>
          <w:rFonts w:ascii="Century Schoolbook" w:hAnsi="Century Schoolbook"/>
        </w:rPr>
        <w:t>amputée</w:t>
      </w:r>
      <w:r w:rsidR="00346D1B">
        <w:rPr>
          <w:rFonts w:ascii="Century Schoolbook" w:hAnsi="Century Schoolbook"/>
        </w:rPr>
        <w:t xml:space="preserve"> </w:t>
      </w:r>
      <w:r>
        <w:rPr>
          <w:rFonts w:ascii="Century Schoolbook" w:hAnsi="Century Schoolbook"/>
        </w:rPr>
        <w:t>de son</w:t>
      </w:r>
      <w:r w:rsidR="00346D1B">
        <w:rPr>
          <w:rFonts w:ascii="Century Schoolbook" w:hAnsi="Century Schoolbook"/>
        </w:rPr>
        <w:t xml:space="preserve"> </w:t>
      </w:r>
      <w:r w:rsidR="004F3C21">
        <w:rPr>
          <w:rFonts w:ascii="Century Schoolbook" w:hAnsi="Century Schoolbook"/>
        </w:rPr>
        <w:t xml:space="preserve">président. </w:t>
      </w:r>
      <w:r>
        <w:rPr>
          <w:rFonts w:ascii="Century Schoolbook" w:hAnsi="Century Schoolbook"/>
        </w:rPr>
        <w:t>Et, bien</w:t>
      </w:r>
      <w:r w:rsidR="004F3C21">
        <w:rPr>
          <w:rFonts w:ascii="Century Schoolbook" w:hAnsi="Century Schoolbook"/>
        </w:rPr>
        <w:t xml:space="preserve"> avant ce décès, il lui manquait </w:t>
      </w:r>
      <w:r>
        <w:rPr>
          <w:rFonts w:ascii="Century Schoolbook" w:hAnsi="Century Schoolbook"/>
        </w:rPr>
        <w:t>déjà</w:t>
      </w:r>
      <w:r w:rsidR="004F3C21">
        <w:rPr>
          <w:rFonts w:ascii="Century Schoolbook" w:hAnsi="Century Schoolbook"/>
        </w:rPr>
        <w:t xml:space="preserve"> </w:t>
      </w:r>
      <w:r>
        <w:rPr>
          <w:rFonts w:ascii="Century Schoolbook" w:hAnsi="Century Schoolbook"/>
        </w:rPr>
        <w:t>plusieurs</w:t>
      </w:r>
      <w:r w:rsidR="00346D1B">
        <w:rPr>
          <w:rFonts w:ascii="Century Schoolbook" w:hAnsi="Century Schoolbook"/>
        </w:rPr>
        <w:t xml:space="preserve"> de ses membres. </w:t>
      </w:r>
    </w:p>
    <w:p w14:paraId="3A761AA7" w14:textId="77777777" w:rsidR="00620F5F" w:rsidRPr="00620F5F" w:rsidRDefault="00620F5F" w:rsidP="003B5646">
      <w:pPr>
        <w:pStyle w:val="ListParagraph"/>
        <w:spacing w:after="0" w:line="240" w:lineRule="auto"/>
        <w:rPr>
          <w:rFonts w:ascii="Century Schoolbook" w:hAnsi="Century Schoolbook"/>
        </w:rPr>
      </w:pPr>
    </w:p>
    <w:p w14:paraId="0293D4EE" w14:textId="739C9689" w:rsidR="002F0E68" w:rsidRDefault="00D158E4"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 xml:space="preserve">Le 22 novembre 2022, Maître Jean Joseph </w:t>
      </w:r>
      <w:r w:rsidRPr="00620F5F">
        <w:rPr>
          <w:rFonts w:ascii="Century Schoolbook" w:hAnsi="Century Schoolbook"/>
          <w:smallCaps/>
        </w:rPr>
        <w:t xml:space="preserve">Lebrun </w:t>
      </w:r>
      <w:r>
        <w:rPr>
          <w:rFonts w:ascii="Century Schoolbook" w:hAnsi="Century Schoolbook"/>
        </w:rPr>
        <w:t xml:space="preserve">a prêté serment et a pris fonction. </w:t>
      </w:r>
    </w:p>
    <w:p w14:paraId="69970105" w14:textId="77777777" w:rsidR="00D158E4" w:rsidRPr="00D158E4" w:rsidRDefault="00D158E4" w:rsidP="003B5646">
      <w:pPr>
        <w:pStyle w:val="ListParagraph"/>
        <w:spacing w:after="0" w:line="240" w:lineRule="auto"/>
        <w:rPr>
          <w:rFonts w:ascii="Century Schoolbook" w:hAnsi="Century Schoolbook"/>
        </w:rPr>
      </w:pPr>
    </w:p>
    <w:p w14:paraId="72B19F23" w14:textId="77777777" w:rsidR="00D158E4" w:rsidRPr="00D158E4" w:rsidRDefault="00B86BF9" w:rsidP="003B5646">
      <w:pPr>
        <w:pStyle w:val="ListParagraph"/>
        <w:numPr>
          <w:ilvl w:val="0"/>
          <w:numId w:val="1"/>
        </w:numPr>
        <w:spacing w:after="0" w:line="240" w:lineRule="auto"/>
        <w:ind w:left="144" w:firstLine="0"/>
        <w:jc w:val="both"/>
        <w:rPr>
          <w:rFonts w:ascii="Century Schoolbook" w:hAnsi="Century Schoolbook"/>
          <w:color w:val="00B0F0"/>
        </w:rPr>
      </w:pPr>
      <w:r w:rsidRPr="008D5BAA">
        <w:rPr>
          <w:rFonts w:ascii="Century Schoolbook" w:hAnsi="Century Schoolbook"/>
        </w:rPr>
        <w:t xml:space="preserve">Le </w:t>
      </w:r>
      <w:r>
        <w:rPr>
          <w:rFonts w:ascii="Century Schoolbook" w:hAnsi="Century Schoolbook"/>
        </w:rPr>
        <w:t>22 décembre 2022</w:t>
      </w:r>
      <w:r w:rsidRPr="008D5BAA">
        <w:rPr>
          <w:rFonts w:ascii="Century Schoolbook" w:hAnsi="Century Schoolbook"/>
        </w:rPr>
        <w:t xml:space="preserve">, le magistrat Chavannes </w:t>
      </w:r>
      <w:r w:rsidRPr="008D5BAA">
        <w:rPr>
          <w:rFonts w:ascii="Century Schoolbook" w:hAnsi="Century Schoolbook"/>
          <w:smallCaps/>
        </w:rPr>
        <w:t xml:space="preserve">Etienne </w:t>
      </w:r>
      <w:r w:rsidRPr="008D5BAA">
        <w:rPr>
          <w:rFonts w:ascii="Century Schoolbook" w:hAnsi="Century Schoolbook"/>
        </w:rPr>
        <w:t xml:space="preserve">est nommé </w:t>
      </w:r>
      <w:r>
        <w:rPr>
          <w:rFonts w:ascii="Century Schoolbook" w:hAnsi="Century Schoolbook"/>
        </w:rPr>
        <w:t>d</w:t>
      </w:r>
      <w:r w:rsidRPr="008D5BAA">
        <w:rPr>
          <w:rFonts w:ascii="Century Schoolbook" w:hAnsi="Century Schoolbook"/>
        </w:rPr>
        <w:t xml:space="preserve">oyen a-i. du Tribunal de première instance de </w:t>
      </w:r>
      <w:r w:rsidRPr="008D5BAA">
        <w:rPr>
          <w:rFonts w:ascii="Century Schoolbook" w:hAnsi="Century Schoolbook"/>
          <w:i/>
          <w:iCs/>
        </w:rPr>
        <w:t>Port-au-Prince</w:t>
      </w:r>
      <w:r w:rsidRPr="008D5BAA">
        <w:rPr>
          <w:rFonts w:ascii="Century Schoolbook" w:hAnsi="Century Schoolbook"/>
        </w:rPr>
        <w:t xml:space="preserve">. Il remplace à ce poste </w:t>
      </w:r>
      <w:r>
        <w:rPr>
          <w:rFonts w:ascii="Century Schoolbook" w:hAnsi="Century Schoolbook"/>
        </w:rPr>
        <w:t xml:space="preserve">le magistrat </w:t>
      </w:r>
      <w:r w:rsidRPr="008D5BAA">
        <w:rPr>
          <w:rFonts w:ascii="Century Schoolbook" w:hAnsi="Century Schoolbook"/>
        </w:rPr>
        <w:t xml:space="preserve">Bernard </w:t>
      </w:r>
      <w:proofErr w:type="spellStart"/>
      <w:r w:rsidRPr="008D5BAA">
        <w:rPr>
          <w:rFonts w:ascii="Century Schoolbook" w:hAnsi="Century Schoolbook"/>
          <w:smallCaps/>
        </w:rPr>
        <w:t>Sainvil</w:t>
      </w:r>
      <w:proofErr w:type="spellEnd"/>
      <w:r w:rsidRPr="008D5BAA">
        <w:rPr>
          <w:rFonts w:ascii="Century Schoolbook" w:hAnsi="Century Schoolbook"/>
          <w:smallCaps/>
        </w:rPr>
        <w:t xml:space="preserve"> </w:t>
      </w:r>
      <w:r w:rsidRPr="008D5BAA">
        <w:rPr>
          <w:rFonts w:ascii="Century Schoolbook" w:hAnsi="Century Schoolbook"/>
        </w:rPr>
        <w:t>dont le mandat</w:t>
      </w:r>
      <w:r>
        <w:rPr>
          <w:rFonts w:ascii="Century Schoolbook" w:hAnsi="Century Schoolbook"/>
        </w:rPr>
        <w:t xml:space="preserve"> de juge</w:t>
      </w:r>
      <w:r w:rsidRPr="008D5BAA">
        <w:rPr>
          <w:rFonts w:ascii="Century Schoolbook" w:hAnsi="Century Schoolbook"/>
        </w:rPr>
        <w:t xml:space="preserve"> a pris fin. </w:t>
      </w:r>
      <w:r>
        <w:rPr>
          <w:rFonts w:ascii="Century Schoolbook" w:hAnsi="Century Schoolbook"/>
        </w:rPr>
        <w:t xml:space="preserve">Le magistrat Chavannes </w:t>
      </w:r>
      <w:r w:rsidRPr="00B86BF9">
        <w:rPr>
          <w:rFonts w:ascii="Century Schoolbook" w:hAnsi="Century Schoolbook"/>
          <w:smallCaps/>
        </w:rPr>
        <w:t xml:space="preserve">Etienne </w:t>
      </w:r>
      <w:r>
        <w:rPr>
          <w:rFonts w:ascii="Century Schoolbook" w:hAnsi="Century Schoolbook"/>
        </w:rPr>
        <w:t xml:space="preserve">récupère en fait une juridiction décriée dont l’administration par le doyen sortant était caractérisée par des vols de corps de délit et des scandales de corruption à répétition, un taux de détention préventive illégale et arbitraire dans la juridiction, augmentant exponentiellement tous les jours, des détenus-es oubliés en prisons, des cabinets d’instruction croulant sous les dossiers, des cas de déni de justice, etc. </w:t>
      </w:r>
    </w:p>
    <w:p w14:paraId="2332F5DB" w14:textId="77777777" w:rsidR="00D158E4" w:rsidRPr="00D158E4" w:rsidRDefault="00D158E4" w:rsidP="003B5646">
      <w:pPr>
        <w:pStyle w:val="ListParagraph"/>
        <w:spacing w:after="0" w:line="240" w:lineRule="auto"/>
        <w:rPr>
          <w:rFonts w:ascii="Century Schoolbook" w:hAnsi="Century Schoolbook"/>
          <w:color w:val="00B0F0"/>
        </w:rPr>
      </w:pPr>
    </w:p>
    <w:p w14:paraId="07F977A6" w14:textId="77777777" w:rsidR="00A53CD4" w:rsidRPr="00A53CD4" w:rsidRDefault="00D158E4" w:rsidP="003B5646">
      <w:pPr>
        <w:pStyle w:val="ListParagraph"/>
        <w:numPr>
          <w:ilvl w:val="0"/>
          <w:numId w:val="1"/>
        </w:numPr>
        <w:spacing w:after="0" w:line="240" w:lineRule="auto"/>
        <w:ind w:left="144" w:firstLine="0"/>
        <w:jc w:val="both"/>
        <w:rPr>
          <w:rFonts w:ascii="Century Schoolbook" w:hAnsi="Century Schoolbook"/>
        </w:rPr>
      </w:pPr>
      <w:r w:rsidRPr="00A53CD4">
        <w:rPr>
          <w:rFonts w:ascii="Century Schoolbook" w:hAnsi="Century Schoolbook"/>
        </w:rPr>
        <w:t xml:space="preserve">Le 27 décembre 2022, </w:t>
      </w:r>
      <w:r w:rsidR="00A53CD4" w:rsidRPr="00A53CD4">
        <w:rPr>
          <w:rFonts w:ascii="Century Schoolbook" w:hAnsi="Century Schoolbook"/>
        </w:rPr>
        <w:t>le magistrat</w:t>
      </w:r>
      <w:r w:rsidRPr="00A53CD4">
        <w:rPr>
          <w:rFonts w:ascii="Century Schoolbook" w:hAnsi="Century Schoolbook"/>
        </w:rPr>
        <w:t xml:space="preserve"> Ernst </w:t>
      </w:r>
      <w:proofErr w:type="spellStart"/>
      <w:r w:rsidRPr="00A53CD4">
        <w:rPr>
          <w:rFonts w:ascii="Century Schoolbook" w:hAnsi="Century Schoolbook"/>
        </w:rPr>
        <w:t>Képler</w:t>
      </w:r>
      <w:proofErr w:type="spellEnd"/>
      <w:r w:rsidRPr="00A53CD4">
        <w:rPr>
          <w:rFonts w:ascii="Century Schoolbook" w:hAnsi="Century Schoolbook"/>
        </w:rPr>
        <w:t xml:space="preserve"> </w:t>
      </w:r>
      <w:proofErr w:type="spellStart"/>
      <w:r w:rsidRPr="00A53CD4">
        <w:rPr>
          <w:rFonts w:ascii="Century Schoolbook" w:hAnsi="Century Schoolbook"/>
          <w:smallCaps/>
        </w:rPr>
        <w:t>Desravines</w:t>
      </w:r>
      <w:proofErr w:type="spellEnd"/>
      <w:r w:rsidRPr="00A53CD4">
        <w:rPr>
          <w:rFonts w:ascii="Century Schoolbook" w:hAnsi="Century Schoolbook"/>
          <w:smallCaps/>
        </w:rPr>
        <w:t xml:space="preserve"> </w:t>
      </w:r>
      <w:r w:rsidRPr="00A53CD4">
        <w:rPr>
          <w:rFonts w:ascii="Century Schoolbook" w:hAnsi="Century Schoolbook"/>
        </w:rPr>
        <w:t xml:space="preserve">a été nommé doyen a.i du Tribunal de première instance de </w:t>
      </w:r>
      <w:r w:rsidRPr="00A53CD4">
        <w:rPr>
          <w:rFonts w:ascii="Century Schoolbook" w:hAnsi="Century Schoolbook"/>
          <w:i/>
          <w:iCs/>
        </w:rPr>
        <w:t>Port-de-</w:t>
      </w:r>
      <w:r w:rsidR="004D5C53" w:rsidRPr="00A53CD4">
        <w:rPr>
          <w:rFonts w:ascii="Century Schoolbook" w:hAnsi="Century Schoolbook"/>
          <w:i/>
          <w:iCs/>
        </w:rPr>
        <w:t>P</w:t>
      </w:r>
      <w:r w:rsidRPr="00A53CD4">
        <w:rPr>
          <w:rFonts w:ascii="Century Schoolbook" w:hAnsi="Century Schoolbook"/>
          <w:i/>
          <w:iCs/>
        </w:rPr>
        <w:t>aix</w:t>
      </w:r>
      <w:r w:rsidRPr="00A53CD4">
        <w:rPr>
          <w:rFonts w:ascii="Century Schoolbook" w:hAnsi="Century Schoolbook"/>
        </w:rPr>
        <w:t xml:space="preserve"> en rempla</w:t>
      </w:r>
      <w:r w:rsidR="00A53CD4" w:rsidRPr="00A53CD4">
        <w:rPr>
          <w:rFonts w:ascii="Century Schoolbook" w:hAnsi="Century Schoolbook"/>
        </w:rPr>
        <w:t xml:space="preserve">cement du </w:t>
      </w:r>
      <w:r w:rsidRPr="00A53CD4">
        <w:rPr>
          <w:rFonts w:ascii="Century Schoolbook" w:hAnsi="Century Schoolbook"/>
        </w:rPr>
        <w:t xml:space="preserve">magistrat Yves Marie </w:t>
      </w:r>
      <w:r w:rsidRPr="00A53CD4">
        <w:rPr>
          <w:rFonts w:ascii="Century Schoolbook" w:hAnsi="Century Schoolbook"/>
          <w:smallCaps/>
        </w:rPr>
        <w:t xml:space="preserve">Périclès </w:t>
      </w:r>
      <w:r w:rsidRPr="00A53CD4">
        <w:rPr>
          <w:rFonts w:ascii="Century Schoolbook" w:hAnsi="Century Schoolbook"/>
        </w:rPr>
        <w:t xml:space="preserve">décédé le 22 décembre 2022, des suites d’une crise d’asthme. </w:t>
      </w:r>
    </w:p>
    <w:p w14:paraId="086FD261" w14:textId="77777777" w:rsidR="00A53CD4" w:rsidRPr="00A53CD4" w:rsidRDefault="00A53CD4" w:rsidP="003B5646">
      <w:pPr>
        <w:pStyle w:val="ListParagraph"/>
        <w:spacing w:after="0" w:line="240" w:lineRule="auto"/>
        <w:rPr>
          <w:rFonts w:ascii="Century Schoolbook" w:hAnsi="Century Schoolbook"/>
        </w:rPr>
      </w:pPr>
    </w:p>
    <w:p w14:paraId="707709EF" w14:textId="09793713" w:rsidR="00D158E4" w:rsidRPr="00A53CD4" w:rsidRDefault="00D158E4" w:rsidP="003B5646">
      <w:pPr>
        <w:pStyle w:val="ListParagraph"/>
        <w:numPr>
          <w:ilvl w:val="0"/>
          <w:numId w:val="1"/>
        </w:numPr>
        <w:spacing w:after="0" w:line="240" w:lineRule="auto"/>
        <w:ind w:left="144" w:firstLine="0"/>
        <w:jc w:val="both"/>
        <w:rPr>
          <w:rFonts w:ascii="Century Schoolbook" w:hAnsi="Century Schoolbook"/>
        </w:rPr>
      </w:pPr>
      <w:r w:rsidRPr="00A53CD4">
        <w:rPr>
          <w:rFonts w:ascii="Century Schoolbook" w:hAnsi="Century Schoolbook"/>
        </w:rPr>
        <w:t xml:space="preserve">Le 10 janvier 2023, le magistrat Isaac </w:t>
      </w:r>
      <w:r w:rsidRPr="00A53CD4">
        <w:rPr>
          <w:rFonts w:ascii="Century Schoolbook" w:hAnsi="Century Schoolbook"/>
          <w:smallCaps/>
        </w:rPr>
        <w:t>Prophète</w:t>
      </w:r>
      <w:r w:rsidRPr="00A53CD4">
        <w:rPr>
          <w:rFonts w:ascii="Century Schoolbook" w:hAnsi="Century Schoolbook"/>
        </w:rPr>
        <w:t xml:space="preserve"> a été installé comme doyen </w:t>
      </w:r>
      <w:r w:rsidR="00116814">
        <w:rPr>
          <w:rFonts w:ascii="Century Schoolbook" w:hAnsi="Century Schoolbook"/>
        </w:rPr>
        <w:t xml:space="preserve">a.i. </w:t>
      </w:r>
      <w:r w:rsidRPr="00A53CD4">
        <w:rPr>
          <w:rFonts w:ascii="Century Schoolbook" w:hAnsi="Century Schoolbook"/>
        </w:rPr>
        <w:t xml:space="preserve">du Tribunal de première instance des </w:t>
      </w:r>
      <w:r w:rsidRPr="00A53CD4">
        <w:rPr>
          <w:rFonts w:ascii="Century Schoolbook" w:hAnsi="Century Schoolbook"/>
          <w:i/>
          <w:iCs/>
        </w:rPr>
        <w:t>Gonaïves</w:t>
      </w:r>
      <w:r w:rsidRPr="00A53CD4">
        <w:rPr>
          <w:rFonts w:ascii="Century Schoolbook" w:hAnsi="Century Schoolbook"/>
        </w:rPr>
        <w:t xml:space="preserve">. </w:t>
      </w:r>
    </w:p>
    <w:p w14:paraId="108D8F56" w14:textId="77777777" w:rsidR="004D5C53" w:rsidRPr="00A53CD4" w:rsidRDefault="004D5C53" w:rsidP="003B5646">
      <w:pPr>
        <w:pStyle w:val="ListParagraph"/>
        <w:spacing w:after="0" w:line="240" w:lineRule="auto"/>
        <w:rPr>
          <w:rFonts w:ascii="Century Schoolbook" w:hAnsi="Century Schoolbook"/>
        </w:rPr>
      </w:pPr>
    </w:p>
    <w:p w14:paraId="38B84721" w14:textId="29439983" w:rsidR="004D5C53" w:rsidRPr="00A53CD4" w:rsidRDefault="004D5C53" w:rsidP="003B5646">
      <w:pPr>
        <w:pStyle w:val="ListParagraph"/>
        <w:numPr>
          <w:ilvl w:val="0"/>
          <w:numId w:val="1"/>
        </w:numPr>
        <w:spacing w:after="0" w:line="240" w:lineRule="auto"/>
        <w:ind w:left="144" w:firstLine="0"/>
        <w:jc w:val="both"/>
        <w:rPr>
          <w:rFonts w:ascii="Century Schoolbook" w:hAnsi="Century Schoolbook"/>
        </w:rPr>
      </w:pPr>
      <w:r w:rsidRPr="00A53CD4">
        <w:rPr>
          <w:rFonts w:ascii="Century Schoolbook" w:hAnsi="Century Schoolbook"/>
        </w:rPr>
        <w:t xml:space="preserve">Le 12 janvier 2023, le Juge d’instruction </w:t>
      </w:r>
      <w:proofErr w:type="spellStart"/>
      <w:r w:rsidRPr="00A53CD4">
        <w:rPr>
          <w:rFonts w:ascii="Century Schoolbook" w:hAnsi="Century Schoolbook"/>
        </w:rPr>
        <w:t>Guerson</w:t>
      </w:r>
      <w:proofErr w:type="spellEnd"/>
      <w:r w:rsidRPr="00A53CD4">
        <w:rPr>
          <w:rFonts w:ascii="Century Schoolbook" w:hAnsi="Century Schoolbook"/>
        </w:rPr>
        <w:t xml:space="preserve"> </w:t>
      </w:r>
      <w:proofErr w:type="spellStart"/>
      <w:r w:rsidRPr="00A53CD4">
        <w:rPr>
          <w:rFonts w:ascii="Century Schoolbook" w:hAnsi="Century Schoolbook"/>
        </w:rPr>
        <w:t>L</w:t>
      </w:r>
      <w:r w:rsidRPr="00A53CD4">
        <w:rPr>
          <w:rFonts w:ascii="Century Schoolbook" w:hAnsi="Century Schoolbook"/>
          <w:smallCaps/>
        </w:rPr>
        <w:t>espérance</w:t>
      </w:r>
      <w:proofErr w:type="spellEnd"/>
      <w:r w:rsidRPr="00A53CD4">
        <w:rPr>
          <w:rFonts w:ascii="Century Schoolbook" w:hAnsi="Century Schoolbook"/>
          <w:smallCaps/>
        </w:rPr>
        <w:t xml:space="preserve"> </w:t>
      </w:r>
      <w:r w:rsidRPr="00A53CD4">
        <w:rPr>
          <w:rFonts w:ascii="Century Schoolbook" w:hAnsi="Century Schoolbook"/>
        </w:rPr>
        <w:t xml:space="preserve">a été installé à titre de </w:t>
      </w:r>
      <w:r w:rsidR="00A53CD4" w:rsidRPr="00A53CD4">
        <w:rPr>
          <w:rFonts w:ascii="Century Schoolbook" w:hAnsi="Century Schoolbook"/>
        </w:rPr>
        <w:t>d</w:t>
      </w:r>
      <w:r w:rsidRPr="00A53CD4">
        <w:rPr>
          <w:rFonts w:ascii="Century Schoolbook" w:hAnsi="Century Schoolbook"/>
        </w:rPr>
        <w:t>oyen a.i. au Tribunal de première instance de l’</w:t>
      </w:r>
      <w:r w:rsidRPr="00571847">
        <w:rPr>
          <w:rFonts w:ascii="Century Schoolbook" w:hAnsi="Century Schoolbook"/>
          <w:i/>
          <w:iCs/>
        </w:rPr>
        <w:t>Anse-à-Veau</w:t>
      </w:r>
      <w:r w:rsidRPr="00A53CD4">
        <w:rPr>
          <w:rFonts w:ascii="Century Schoolbook" w:hAnsi="Century Schoolbook"/>
        </w:rPr>
        <w:t xml:space="preserve">. Il remplace </w:t>
      </w:r>
      <w:r w:rsidR="00A53CD4" w:rsidRPr="00A53CD4">
        <w:rPr>
          <w:rFonts w:ascii="Century Schoolbook" w:hAnsi="Century Schoolbook"/>
        </w:rPr>
        <w:t>à</w:t>
      </w:r>
      <w:r w:rsidRPr="00A53CD4">
        <w:rPr>
          <w:rFonts w:ascii="Century Schoolbook" w:hAnsi="Century Schoolbook"/>
        </w:rPr>
        <w:t xml:space="preserve"> ce poste le doyen </w:t>
      </w:r>
      <w:proofErr w:type="spellStart"/>
      <w:r w:rsidRPr="00A53CD4">
        <w:rPr>
          <w:rFonts w:ascii="Century Schoolbook" w:hAnsi="Century Schoolbook"/>
        </w:rPr>
        <w:t>Flobert</w:t>
      </w:r>
      <w:proofErr w:type="spellEnd"/>
      <w:r w:rsidRPr="00A53CD4">
        <w:rPr>
          <w:rFonts w:ascii="Century Schoolbook" w:hAnsi="Century Schoolbook"/>
        </w:rPr>
        <w:t xml:space="preserve"> </w:t>
      </w:r>
      <w:r w:rsidRPr="00A53CD4">
        <w:rPr>
          <w:rFonts w:ascii="Century Schoolbook" w:hAnsi="Century Schoolbook"/>
          <w:smallCaps/>
        </w:rPr>
        <w:t>Leconte</w:t>
      </w:r>
      <w:r w:rsidRPr="00A53CD4">
        <w:rPr>
          <w:rFonts w:ascii="Century Schoolbook" w:hAnsi="Century Schoolbook"/>
        </w:rPr>
        <w:t xml:space="preserve"> dont le mandat </w:t>
      </w:r>
      <w:r w:rsidR="00571847">
        <w:rPr>
          <w:rFonts w:ascii="Century Schoolbook" w:hAnsi="Century Schoolbook"/>
        </w:rPr>
        <w:t>a pris fin</w:t>
      </w:r>
      <w:r w:rsidRPr="00A53CD4">
        <w:rPr>
          <w:rFonts w:ascii="Century Schoolbook" w:hAnsi="Century Schoolbook"/>
        </w:rPr>
        <w:t xml:space="preserve">. </w:t>
      </w:r>
    </w:p>
    <w:p w14:paraId="7C5C5977" w14:textId="0D5105CD" w:rsidR="002F0E68" w:rsidRPr="00A53CD4" w:rsidRDefault="002F0E68" w:rsidP="003B5646">
      <w:pPr>
        <w:pStyle w:val="ListParagraph"/>
        <w:spacing w:after="0" w:line="240" w:lineRule="auto"/>
        <w:rPr>
          <w:rFonts w:ascii="Century Schoolbook" w:hAnsi="Century Schoolbook"/>
        </w:rPr>
      </w:pPr>
    </w:p>
    <w:p w14:paraId="2985338C" w14:textId="3C0176CB" w:rsidR="00C856AD" w:rsidRDefault="00571847"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Par ailleurs, e</w:t>
      </w:r>
      <w:r w:rsidR="00C668CD">
        <w:rPr>
          <w:rFonts w:ascii="Century Schoolbook" w:hAnsi="Century Schoolbook"/>
        </w:rPr>
        <w:t xml:space="preserve">n date du </w:t>
      </w:r>
      <w:r w:rsidR="005548F9">
        <w:rPr>
          <w:rFonts w:ascii="Century Schoolbook" w:hAnsi="Century Schoolbook"/>
        </w:rPr>
        <w:t>16 janvier 2023,</w:t>
      </w:r>
      <w:r w:rsidR="0079519D">
        <w:rPr>
          <w:rFonts w:ascii="Century Schoolbook" w:hAnsi="Century Schoolbook"/>
        </w:rPr>
        <w:t xml:space="preserve"> le </w:t>
      </w:r>
      <w:r w:rsidR="0079519D" w:rsidRPr="007F6045">
        <w:rPr>
          <w:rFonts w:ascii="Century Schoolbook" w:hAnsi="Century Schoolbook"/>
          <w:i/>
          <w:iCs/>
        </w:rPr>
        <w:t>Conseil Supérieur du Pouvoir Judiciaire</w:t>
      </w:r>
      <w:r w:rsidR="0079519D">
        <w:rPr>
          <w:rFonts w:ascii="Century Schoolbook" w:hAnsi="Century Schoolbook"/>
        </w:rPr>
        <w:t xml:space="preserve"> (CSPJ) a </w:t>
      </w:r>
      <w:r w:rsidR="005548F9">
        <w:rPr>
          <w:rFonts w:ascii="Century Schoolbook" w:hAnsi="Century Schoolbook"/>
        </w:rPr>
        <w:t>partagé avec l’Exécutif,</w:t>
      </w:r>
      <w:r w:rsidR="0079519D">
        <w:rPr>
          <w:rFonts w:ascii="Century Schoolbook" w:hAnsi="Century Schoolbook"/>
        </w:rPr>
        <w:t xml:space="preserve"> le</w:t>
      </w:r>
      <w:r w:rsidR="005548F9">
        <w:rPr>
          <w:rFonts w:ascii="Century Schoolbook" w:hAnsi="Century Schoolbook"/>
        </w:rPr>
        <w:t>s</w:t>
      </w:r>
      <w:r w:rsidR="0079519D">
        <w:rPr>
          <w:rFonts w:ascii="Century Schoolbook" w:hAnsi="Century Schoolbook"/>
        </w:rPr>
        <w:t xml:space="preserve"> résultat</w:t>
      </w:r>
      <w:r w:rsidR="005548F9">
        <w:rPr>
          <w:rFonts w:ascii="Century Schoolbook" w:hAnsi="Century Schoolbook"/>
        </w:rPr>
        <w:t>s</w:t>
      </w:r>
      <w:r w:rsidR="0079519D">
        <w:rPr>
          <w:rFonts w:ascii="Century Schoolbook" w:hAnsi="Century Schoolbook"/>
        </w:rPr>
        <w:t xml:space="preserve"> </w:t>
      </w:r>
      <w:r w:rsidR="005548F9">
        <w:rPr>
          <w:rFonts w:ascii="Century Schoolbook" w:hAnsi="Century Schoolbook"/>
        </w:rPr>
        <w:t>du vetting de</w:t>
      </w:r>
      <w:r w:rsidR="0079519D">
        <w:rPr>
          <w:rFonts w:ascii="Century Schoolbook" w:hAnsi="Century Schoolbook"/>
        </w:rPr>
        <w:t xml:space="preserve"> </w:t>
      </w:r>
      <w:r w:rsidR="0079519D" w:rsidRPr="001039C0">
        <w:rPr>
          <w:rFonts w:ascii="Century Schoolbook" w:hAnsi="Century Schoolbook"/>
          <w:i/>
          <w:iCs/>
        </w:rPr>
        <w:t>soixante</w:t>
      </w:r>
      <w:r w:rsidR="00DD446D">
        <w:rPr>
          <w:rFonts w:ascii="Century Schoolbook" w:hAnsi="Century Schoolbook"/>
          <w:i/>
          <w:iCs/>
        </w:rPr>
        <w:t>-</w:t>
      </w:r>
      <w:r w:rsidR="0079519D" w:rsidRPr="001039C0">
        <w:rPr>
          <w:rFonts w:ascii="Century Schoolbook" w:hAnsi="Century Schoolbook"/>
          <w:i/>
          <w:iCs/>
        </w:rPr>
        <w:t>et</w:t>
      </w:r>
      <w:r w:rsidR="00DD446D">
        <w:rPr>
          <w:rFonts w:ascii="Century Schoolbook" w:hAnsi="Century Schoolbook"/>
          <w:i/>
          <w:iCs/>
        </w:rPr>
        <w:t>-</w:t>
      </w:r>
      <w:r w:rsidR="0079519D" w:rsidRPr="001039C0">
        <w:rPr>
          <w:rFonts w:ascii="Century Schoolbook" w:hAnsi="Century Schoolbook"/>
          <w:i/>
          <w:iCs/>
        </w:rPr>
        <w:t xml:space="preserve">un </w:t>
      </w:r>
      <w:r w:rsidR="0079519D">
        <w:rPr>
          <w:rFonts w:ascii="Century Schoolbook" w:hAnsi="Century Schoolbook"/>
        </w:rPr>
        <w:t>(61) magistrats</w:t>
      </w:r>
      <w:r>
        <w:rPr>
          <w:rFonts w:ascii="Century Schoolbook" w:hAnsi="Century Schoolbook"/>
        </w:rPr>
        <w:noBreakHyphen/>
      </w:r>
      <w:r w:rsidR="0079519D">
        <w:rPr>
          <w:rFonts w:ascii="Century Schoolbook" w:hAnsi="Century Schoolbook"/>
        </w:rPr>
        <w:t xml:space="preserve">tes </w:t>
      </w:r>
      <w:r w:rsidR="00346D1B">
        <w:rPr>
          <w:rFonts w:ascii="Century Schoolbook" w:hAnsi="Century Schoolbook"/>
        </w:rPr>
        <w:t>de</w:t>
      </w:r>
      <w:r>
        <w:rPr>
          <w:rFonts w:ascii="Century Schoolbook" w:hAnsi="Century Schoolbook"/>
        </w:rPr>
        <w:t>s</w:t>
      </w:r>
      <w:r w:rsidR="00346D1B">
        <w:rPr>
          <w:rFonts w:ascii="Century Schoolbook" w:hAnsi="Century Schoolbook"/>
        </w:rPr>
        <w:t xml:space="preserve"> </w:t>
      </w:r>
      <w:r w:rsidR="00661ADB">
        <w:rPr>
          <w:rFonts w:ascii="Century Schoolbook" w:hAnsi="Century Schoolbook"/>
        </w:rPr>
        <w:t>T</w:t>
      </w:r>
      <w:r w:rsidR="00346D1B">
        <w:rPr>
          <w:rFonts w:ascii="Century Schoolbook" w:hAnsi="Century Schoolbook"/>
        </w:rPr>
        <w:t xml:space="preserve">ribunaux de paix à la </w:t>
      </w:r>
      <w:r w:rsidR="00346D1B" w:rsidRPr="00661ADB">
        <w:rPr>
          <w:rFonts w:ascii="Century Schoolbook" w:hAnsi="Century Schoolbook"/>
          <w:i/>
          <w:iCs/>
        </w:rPr>
        <w:t xml:space="preserve">Cour de </w:t>
      </w:r>
      <w:r w:rsidR="007F6045" w:rsidRPr="00661ADB">
        <w:rPr>
          <w:rFonts w:ascii="Century Schoolbook" w:hAnsi="Century Schoolbook"/>
          <w:i/>
          <w:iCs/>
        </w:rPr>
        <w:t>cassation</w:t>
      </w:r>
      <w:r w:rsidR="007D4ABA">
        <w:rPr>
          <w:rFonts w:ascii="Century Schoolbook" w:hAnsi="Century Schoolbook"/>
        </w:rPr>
        <w:t>, en passant par l</w:t>
      </w:r>
      <w:r>
        <w:rPr>
          <w:rFonts w:ascii="Century Schoolbook" w:hAnsi="Century Schoolbook"/>
        </w:rPr>
        <w:t>es</w:t>
      </w:r>
      <w:r w:rsidR="007D4ABA">
        <w:rPr>
          <w:rFonts w:ascii="Century Schoolbook" w:hAnsi="Century Schoolbook"/>
        </w:rPr>
        <w:t xml:space="preserve"> juridiction</w:t>
      </w:r>
      <w:r>
        <w:rPr>
          <w:rFonts w:ascii="Century Schoolbook" w:hAnsi="Century Schoolbook"/>
        </w:rPr>
        <w:t>s</w:t>
      </w:r>
      <w:r w:rsidR="007D4ABA">
        <w:rPr>
          <w:rFonts w:ascii="Century Schoolbook" w:hAnsi="Century Schoolbook"/>
        </w:rPr>
        <w:t xml:space="preserve"> de première instance et l</w:t>
      </w:r>
      <w:r>
        <w:rPr>
          <w:rFonts w:ascii="Century Schoolbook" w:hAnsi="Century Schoolbook"/>
        </w:rPr>
        <w:t>es</w:t>
      </w:r>
      <w:r w:rsidR="007D4ABA">
        <w:rPr>
          <w:rFonts w:ascii="Century Schoolbook" w:hAnsi="Century Schoolbook"/>
        </w:rPr>
        <w:t xml:space="preserve"> </w:t>
      </w:r>
      <w:r w:rsidR="007D4ABA" w:rsidRPr="00661ADB">
        <w:rPr>
          <w:rFonts w:ascii="Century Schoolbook" w:hAnsi="Century Schoolbook"/>
          <w:i/>
          <w:iCs/>
        </w:rPr>
        <w:t>Cour</w:t>
      </w:r>
      <w:r>
        <w:rPr>
          <w:rFonts w:ascii="Century Schoolbook" w:hAnsi="Century Schoolbook"/>
          <w:i/>
          <w:iCs/>
        </w:rPr>
        <w:t>s</w:t>
      </w:r>
      <w:r w:rsidR="007D4ABA" w:rsidRPr="00661ADB">
        <w:rPr>
          <w:rFonts w:ascii="Century Schoolbook" w:hAnsi="Century Schoolbook"/>
          <w:i/>
          <w:iCs/>
        </w:rPr>
        <w:t xml:space="preserve"> d’appel</w:t>
      </w:r>
      <w:r w:rsidR="0079519D">
        <w:rPr>
          <w:rFonts w:ascii="Century Schoolbook" w:hAnsi="Century Schoolbook"/>
        </w:rPr>
        <w:t xml:space="preserve">. </w:t>
      </w:r>
    </w:p>
    <w:p w14:paraId="12A481CF" w14:textId="77777777" w:rsidR="005548F9" w:rsidRPr="005548F9" w:rsidRDefault="005548F9" w:rsidP="003B5646">
      <w:pPr>
        <w:pStyle w:val="ListParagraph"/>
        <w:spacing w:after="0" w:line="240" w:lineRule="auto"/>
        <w:ind w:left="144"/>
        <w:jc w:val="both"/>
        <w:rPr>
          <w:rFonts w:ascii="Century Schoolbook" w:hAnsi="Century Schoolbook"/>
        </w:rPr>
      </w:pPr>
    </w:p>
    <w:p w14:paraId="5B83C6BF" w14:textId="0281A963" w:rsidR="00C668CD" w:rsidRDefault="0079519D" w:rsidP="003B5646">
      <w:pPr>
        <w:pStyle w:val="ListParagraph"/>
        <w:numPr>
          <w:ilvl w:val="0"/>
          <w:numId w:val="1"/>
        </w:numPr>
        <w:spacing w:after="0" w:line="240" w:lineRule="auto"/>
        <w:ind w:left="144" w:firstLine="0"/>
        <w:jc w:val="both"/>
        <w:rPr>
          <w:rFonts w:ascii="Century Schoolbook" w:hAnsi="Century Schoolbook"/>
        </w:rPr>
      </w:pPr>
      <w:r w:rsidRPr="007F589F">
        <w:rPr>
          <w:rFonts w:ascii="Century Schoolbook" w:hAnsi="Century Schoolbook"/>
          <w:i/>
          <w:iCs/>
        </w:rPr>
        <w:t>Trente</w:t>
      </w:r>
      <w:r w:rsidRPr="007F589F">
        <w:rPr>
          <w:rFonts w:ascii="Century Schoolbook" w:hAnsi="Century Schoolbook"/>
        </w:rPr>
        <w:t xml:space="preserve"> (30) magistrats-tes du système </w:t>
      </w:r>
      <w:r w:rsidR="00116814">
        <w:rPr>
          <w:rFonts w:ascii="Century Schoolbook" w:hAnsi="Century Schoolbook"/>
        </w:rPr>
        <w:t xml:space="preserve">judiciaire </w:t>
      </w:r>
      <w:r w:rsidRPr="007F589F">
        <w:rPr>
          <w:rFonts w:ascii="Century Schoolbook" w:hAnsi="Century Schoolbook"/>
        </w:rPr>
        <w:t>n’ont pas été certifiés</w:t>
      </w:r>
      <w:r w:rsidR="00C856AD" w:rsidRPr="007F589F">
        <w:rPr>
          <w:rFonts w:ascii="Century Schoolbook" w:hAnsi="Century Schoolbook"/>
        </w:rPr>
        <w:t xml:space="preserve"> </w:t>
      </w:r>
      <w:r w:rsidRPr="007F589F">
        <w:rPr>
          <w:rFonts w:ascii="Century Schoolbook" w:hAnsi="Century Schoolbook"/>
        </w:rPr>
        <w:t xml:space="preserve">en raison de </w:t>
      </w:r>
      <w:r w:rsidR="00C668CD" w:rsidRPr="007F589F">
        <w:rPr>
          <w:rFonts w:ascii="Century Schoolbook" w:hAnsi="Century Schoolbook"/>
        </w:rPr>
        <w:t>leur absence d’intégrité morale ou parce qu’ils ont été très décriés. D</w:t>
      </w:r>
      <w:r w:rsidRPr="007F589F">
        <w:rPr>
          <w:rFonts w:ascii="Century Schoolbook" w:hAnsi="Century Schoolbook"/>
        </w:rPr>
        <w:t>’autres</w:t>
      </w:r>
      <w:r w:rsidR="00C668CD" w:rsidRPr="007F589F">
        <w:rPr>
          <w:rFonts w:ascii="Century Schoolbook" w:hAnsi="Century Schoolbook"/>
        </w:rPr>
        <w:t xml:space="preserve"> ont été écartés</w:t>
      </w:r>
      <w:r w:rsidRPr="007F589F">
        <w:rPr>
          <w:rFonts w:ascii="Century Schoolbook" w:hAnsi="Century Schoolbook"/>
        </w:rPr>
        <w:t xml:space="preserve"> pour qualifications académique</w:t>
      </w:r>
      <w:r w:rsidR="00C668CD" w:rsidRPr="007F589F">
        <w:rPr>
          <w:rFonts w:ascii="Century Schoolbook" w:hAnsi="Century Schoolbook"/>
        </w:rPr>
        <w:t>s</w:t>
      </w:r>
      <w:r w:rsidRPr="007F589F">
        <w:rPr>
          <w:rFonts w:ascii="Century Schoolbook" w:hAnsi="Century Schoolbook"/>
        </w:rPr>
        <w:t xml:space="preserve"> insuffisante</w:t>
      </w:r>
      <w:r w:rsidR="00C668CD" w:rsidRPr="007F589F">
        <w:rPr>
          <w:rFonts w:ascii="Century Schoolbook" w:hAnsi="Century Schoolbook"/>
        </w:rPr>
        <w:t>s</w:t>
      </w:r>
      <w:r w:rsidRPr="007F589F">
        <w:rPr>
          <w:rFonts w:ascii="Century Schoolbook" w:hAnsi="Century Schoolbook"/>
        </w:rPr>
        <w:t>.</w:t>
      </w:r>
      <w:r w:rsidR="00657BDB" w:rsidRPr="007F589F">
        <w:rPr>
          <w:rFonts w:ascii="Century Schoolbook" w:hAnsi="Century Schoolbook"/>
        </w:rPr>
        <w:t xml:space="preserve"> </w:t>
      </w:r>
      <w:r w:rsidR="00657BDB" w:rsidRPr="007F589F">
        <w:rPr>
          <w:rFonts w:ascii="Century Schoolbook" w:hAnsi="Century Schoolbook"/>
          <w:i/>
          <w:iCs/>
        </w:rPr>
        <w:t>Huit</w:t>
      </w:r>
      <w:r w:rsidR="00657BDB" w:rsidRPr="007F589F">
        <w:rPr>
          <w:rFonts w:ascii="Century Schoolbook" w:hAnsi="Century Schoolbook"/>
        </w:rPr>
        <w:t xml:space="preserve"> (8) </w:t>
      </w:r>
      <w:r w:rsidR="00C856AD" w:rsidRPr="007F589F">
        <w:rPr>
          <w:rFonts w:ascii="Century Schoolbook" w:hAnsi="Century Schoolbook"/>
        </w:rPr>
        <w:t xml:space="preserve">d’entre eux </w:t>
      </w:r>
      <w:r w:rsidR="007F589F" w:rsidRPr="007F589F">
        <w:rPr>
          <w:rFonts w:ascii="Century Schoolbook" w:hAnsi="Century Schoolbook"/>
        </w:rPr>
        <w:t>étaient</w:t>
      </w:r>
      <w:r w:rsidR="00C856AD" w:rsidRPr="007F589F">
        <w:rPr>
          <w:rFonts w:ascii="Century Schoolbook" w:hAnsi="Century Schoolbook"/>
        </w:rPr>
        <w:t xml:space="preserve"> juges de paix, </w:t>
      </w:r>
      <w:r w:rsidR="00657BDB" w:rsidRPr="007F589F">
        <w:rPr>
          <w:rFonts w:ascii="Century Schoolbook" w:hAnsi="Century Schoolbook"/>
          <w:i/>
          <w:iCs/>
        </w:rPr>
        <w:t>treize</w:t>
      </w:r>
      <w:r w:rsidR="00657BDB" w:rsidRPr="007F589F">
        <w:rPr>
          <w:rFonts w:ascii="Century Schoolbook" w:hAnsi="Century Schoolbook"/>
        </w:rPr>
        <w:t xml:space="preserve"> (13)</w:t>
      </w:r>
      <w:r w:rsidR="007F589F" w:rsidRPr="007F589F">
        <w:rPr>
          <w:rFonts w:ascii="Century Schoolbook" w:hAnsi="Century Schoolbook"/>
        </w:rPr>
        <w:t>,</w:t>
      </w:r>
      <w:r w:rsidR="00657BDB" w:rsidRPr="007F589F">
        <w:rPr>
          <w:rFonts w:ascii="Century Schoolbook" w:hAnsi="Century Schoolbook"/>
        </w:rPr>
        <w:t xml:space="preserve"> </w:t>
      </w:r>
      <w:r w:rsidR="00C856AD" w:rsidRPr="007F589F">
        <w:rPr>
          <w:rFonts w:ascii="Century Schoolbook" w:hAnsi="Century Schoolbook"/>
        </w:rPr>
        <w:t>juges d’instruction</w:t>
      </w:r>
      <w:r w:rsidR="00657BDB" w:rsidRPr="007F589F">
        <w:rPr>
          <w:rFonts w:ascii="Century Schoolbook" w:hAnsi="Century Schoolbook"/>
        </w:rPr>
        <w:t xml:space="preserve">, </w:t>
      </w:r>
      <w:r w:rsidR="00657BDB" w:rsidRPr="007F589F">
        <w:rPr>
          <w:rFonts w:ascii="Century Schoolbook" w:hAnsi="Century Schoolbook"/>
          <w:i/>
          <w:iCs/>
        </w:rPr>
        <w:t>trois</w:t>
      </w:r>
      <w:r w:rsidR="00657BDB" w:rsidRPr="007F589F">
        <w:rPr>
          <w:rFonts w:ascii="Century Schoolbook" w:hAnsi="Century Schoolbook"/>
        </w:rPr>
        <w:t xml:space="preserve"> (3)</w:t>
      </w:r>
      <w:r w:rsidR="007F589F" w:rsidRPr="007F589F">
        <w:rPr>
          <w:rFonts w:ascii="Century Schoolbook" w:hAnsi="Century Schoolbook"/>
        </w:rPr>
        <w:t>,</w:t>
      </w:r>
      <w:r w:rsidR="00657BDB" w:rsidRPr="007F589F">
        <w:rPr>
          <w:rFonts w:ascii="Century Schoolbook" w:hAnsi="Century Schoolbook"/>
        </w:rPr>
        <w:t xml:space="preserve"> </w:t>
      </w:r>
      <w:r w:rsidR="00C856AD" w:rsidRPr="007F589F">
        <w:rPr>
          <w:rFonts w:ascii="Century Schoolbook" w:hAnsi="Century Schoolbook"/>
        </w:rPr>
        <w:t xml:space="preserve">juges de siège dans différents tribunaux de première </w:t>
      </w:r>
      <w:r w:rsidR="00C856AD" w:rsidRPr="007F589F">
        <w:rPr>
          <w:rFonts w:ascii="Century Schoolbook" w:hAnsi="Century Schoolbook"/>
        </w:rPr>
        <w:lastRenderedPageBreak/>
        <w:t>instance</w:t>
      </w:r>
      <w:r w:rsidR="001D195E" w:rsidRPr="007F589F">
        <w:rPr>
          <w:rFonts w:ascii="Century Schoolbook" w:hAnsi="Century Schoolbook"/>
        </w:rPr>
        <w:t xml:space="preserve"> du pays</w:t>
      </w:r>
      <w:r w:rsidR="00C856AD" w:rsidRPr="007F589F">
        <w:rPr>
          <w:rFonts w:ascii="Century Schoolbook" w:hAnsi="Century Schoolbook"/>
        </w:rPr>
        <w:t xml:space="preserve">, </w:t>
      </w:r>
      <w:r w:rsidR="001D195E" w:rsidRPr="007F589F">
        <w:rPr>
          <w:rFonts w:ascii="Century Schoolbook" w:hAnsi="Century Schoolbook"/>
          <w:i/>
          <w:iCs/>
        </w:rPr>
        <w:t>un</w:t>
      </w:r>
      <w:r w:rsidR="001D195E" w:rsidRPr="007F589F">
        <w:rPr>
          <w:rFonts w:ascii="Century Schoolbook" w:hAnsi="Century Schoolbook"/>
        </w:rPr>
        <w:t xml:space="preserve"> (1) </w:t>
      </w:r>
      <w:r w:rsidR="007F589F" w:rsidRPr="007F589F">
        <w:rPr>
          <w:rFonts w:ascii="Century Schoolbook" w:hAnsi="Century Schoolbook"/>
        </w:rPr>
        <w:t xml:space="preserve">d’entre eux était </w:t>
      </w:r>
      <w:r w:rsidR="001D195E" w:rsidRPr="007F589F">
        <w:rPr>
          <w:rFonts w:ascii="Century Schoolbook" w:hAnsi="Century Schoolbook"/>
        </w:rPr>
        <w:t xml:space="preserve">juge à la </w:t>
      </w:r>
      <w:r w:rsidR="00C856AD" w:rsidRPr="007F589F">
        <w:rPr>
          <w:rFonts w:ascii="Century Schoolbook" w:hAnsi="Century Schoolbook"/>
          <w:i/>
          <w:iCs/>
        </w:rPr>
        <w:t>Cour d’</w:t>
      </w:r>
      <w:r w:rsidR="001039C0" w:rsidRPr="007F589F">
        <w:rPr>
          <w:rFonts w:ascii="Century Schoolbook" w:hAnsi="Century Schoolbook"/>
          <w:i/>
          <w:iCs/>
        </w:rPr>
        <w:t>a</w:t>
      </w:r>
      <w:r w:rsidR="00C856AD" w:rsidRPr="007F589F">
        <w:rPr>
          <w:rFonts w:ascii="Century Schoolbook" w:hAnsi="Century Schoolbook"/>
          <w:i/>
          <w:iCs/>
        </w:rPr>
        <w:t>ppel</w:t>
      </w:r>
      <w:r w:rsidR="00C856AD" w:rsidRPr="007F589F">
        <w:rPr>
          <w:rFonts w:ascii="Century Schoolbook" w:hAnsi="Century Schoolbook"/>
        </w:rPr>
        <w:t xml:space="preserve"> et </w:t>
      </w:r>
      <w:r w:rsidR="001D195E" w:rsidRPr="007F589F">
        <w:rPr>
          <w:rFonts w:ascii="Century Schoolbook" w:hAnsi="Century Schoolbook"/>
          <w:i/>
          <w:iCs/>
        </w:rPr>
        <w:t xml:space="preserve">cinq </w:t>
      </w:r>
      <w:r w:rsidR="001D195E" w:rsidRPr="007F589F">
        <w:rPr>
          <w:rFonts w:ascii="Century Schoolbook" w:hAnsi="Century Schoolbook"/>
        </w:rPr>
        <w:t xml:space="preserve">(5) </w:t>
      </w:r>
      <w:r w:rsidR="007F589F" w:rsidRPr="007F589F">
        <w:rPr>
          <w:rFonts w:ascii="Century Schoolbook" w:hAnsi="Century Schoolbook"/>
        </w:rPr>
        <w:t>autres étaient</w:t>
      </w:r>
      <w:r w:rsidR="001D195E" w:rsidRPr="007F589F">
        <w:rPr>
          <w:rFonts w:ascii="Century Schoolbook" w:hAnsi="Century Schoolbook"/>
        </w:rPr>
        <w:t xml:space="preserve"> commissaires du gouvernement ou substituts, dont </w:t>
      </w:r>
      <w:r w:rsidR="001D195E" w:rsidRPr="007F589F">
        <w:rPr>
          <w:rFonts w:ascii="Century Schoolbook" w:hAnsi="Century Schoolbook"/>
          <w:i/>
          <w:iCs/>
        </w:rPr>
        <w:t>trois</w:t>
      </w:r>
      <w:r w:rsidR="001D195E" w:rsidRPr="007F589F">
        <w:rPr>
          <w:rFonts w:ascii="Century Schoolbook" w:hAnsi="Century Schoolbook"/>
        </w:rPr>
        <w:t xml:space="preserve"> (3) près des </w:t>
      </w:r>
      <w:r w:rsidR="001D195E" w:rsidRPr="007F589F">
        <w:rPr>
          <w:rFonts w:ascii="Century Schoolbook" w:hAnsi="Century Schoolbook"/>
          <w:i/>
          <w:iCs/>
        </w:rPr>
        <w:t>Cours d’appel</w:t>
      </w:r>
      <w:r w:rsidR="001D195E" w:rsidRPr="007F589F">
        <w:rPr>
          <w:rFonts w:ascii="Century Schoolbook" w:hAnsi="Century Schoolbook"/>
        </w:rPr>
        <w:t xml:space="preserve"> des </w:t>
      </w:r>
      <w:r w:rsidR="001D195E" w:rsidRPr="007F589F">
        <w:rPr>
          <w:rFonts w:ascii="Century Schoolbook" w:hAnsi="Century Schoolbook"/>
          <w:i/>
          <w:iCs/>
        </w:rPr>
        <w:t>Cayes</w:t>
      </w:r>
      <w:r w:rsidR="001D195E" w:rsidRPr="007F589F">
        <w:rPr>
          <w:rFonts w:ascii="Century Schoolbook" w:hAnsi="Century Schoolbook"/>
        </w:rPr>
        <w:t xml:space="preserve"> et de </w:t>
      </w:r>
      <w:r w:rsidR="001D195E" w:rsidRPr="007F589F">
        <w:rPr>
          <w:rFonts w:ascii="Century Schoolbook" w:hAnsi="Century Schoolbook"/>
          <w:i/>
          <w:iCs/>
        </w:rPr>
        <w:t>Port</w:t>
      </w:r>
      <w:r w:rsidR="001D195E" w:rsidRPr="007F589F">
        <w:rPr>
          <w:rFonts w:ascii="Century Schoolbook" w:hAnsi="Century Schoolbook"/>
          <w:i/>
          <w:iCs/>
        </w:rPr>
        <w:noBreakHyphen/>
        <w:t>au</w:t>
      </w:r>
      <w:r w:rsidR="001D195E" w:rsidRPr="007F589F">
        <w:rPr>
          <w:rFonts w:ascii="Century Schoolbook" w:hAnsi="Century Schoolbook"/>
          <w:i/>
          <w:iCs/>
        </w:rPr>
        <w:noBreakHyphen/>
        <w:t>Prince</w:t>
      </w:r>
      <w:r w:rsidR="001D195E" w:rsidRPr="007F589F">
        <w:rPr>
          <w:rFonts w:ascii="Century Schoolbook" w:hAnsi="Century Schoolbook"/>
        </w:rPr>
        <w:t xml:space="preserve"> et </w:t>
      </w:r>
      <w:r w:rsidR="001D195E" w:rsidRPr="007F589F">
        <w:rPr>
          <w:rFonts w:ascii="Century Schoolbook" w:hAnsi="Century Schoolbook"/>
          <w:i/>
          <w:iCs/>
        </w:rPr>
        <w:t xml:space="preserve">deux </w:t>
      </w:r>
      <w:r w:rsidR="001D195E" w:rsidRPr="007F589F">
        <w:rPr>
          <w:rFonts w:ascii="Century Schoolbook" w:hAnsi="Century Schoolbook"/>
        </w:rPr>
        <w:t xml:space="preserve">(2), près des tribunaux de première instance de la </w:t>
      </w:r>
      <w:r w:rsidR="001D195E" w:rsidRPr="007F589F">
        <w:rPr>
          <w:rFonts w:ascii="Century Schoolbook" w:hAnsi="Century Schoolbook"/>
          <w:i/>
          <w:iCs/>
        </w:rPr>
        <w:t>Croix</w:t>
      </w:r>
      <w:r w:rsidR="001D195E" w:rsidRPr="007F589F">
        <w:rPr>
          <w:rFonts w:ascii="Century Schoolbook" w:hAnsi="Century Schoolbook"/>
          <w:i/>
          <w:iCs/>
        </w:rPr>
        <w:noBreakHyphen/>
        <w:t>des</w:t>
      </w:r>
      <w:r w:rsidR="001D195E" w:rsidRPr="007F589F">
        <w:rPr>
          <w:rFonts w:ascii="Century Schoolbook" w:hAnsi="Century Schoolbook"/>
          <w:i/>
          <w:iCs/>
        </w:rPr>
        <w:noBreakHyphen/>
        <w:t>Bouquets</w:t>
      </w:r>
      <w:r w:rsidR="001D195E" w:rsidRPr="007F589F">
        <w:rPr>
          <w:rFonts w:ascii="Century Schoolbook" w:hAnsi="Century Schoolbook"/>
        </w:rPr>
        <w:t xml:space="preserve"> et de </w:t>
      </w:r>
      <w:r w:rsidR="001D195E" w:rsidRPr="007F589F">
        <w:rPr>
          <w:rFonts w:ascii="Century Schoolbook" w:hAnsi="Century Schoolbook"/>
          <w:i/>
          <w:iCs/>
        </w:rPr>
        <w:t>Port-au-Prince</w:t>
      </w:r>
      <w:r w:rsidR="00C856AD" w:rsidRPr="007F589F">
        <w:rPr>
          <w:rFonts w:ascii="Century Schoolbook" w:hAnsi="Century Schoolbook"/>
        </w:rPr>
        <w:t xml:space="preserve">. </w:t>
      </w:r>
    </w:p>
    <w:p w14:paraId="494FAB15" w14:textId="77777777" w:rsidR="007F589F" w:rsidRPr="007F589F" w:rsidRDefault="007F589F" w:rsidP="003B5646">
      <w:pPr>
        <w:pStyle w:val="ListParagraph"/>
        <w:spacing w:after="0" w:line="240" w:lineRule="auto"/>
        <w:rPr>
          <w:rFonts w:ascii="Century Schoolbook" w:hAnsi="Century Schoolbook"/>
        </w:rPr>
      </w:pPr>
    </w:p>
    <w:p w14:paraId="0C72F9EF" w14:textId="26DE465A" w:rsidR="00C856AD" w:rsidRDefault="00C856AD"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 xml:space="preserve">Les </w:t>
      </w:r>
      <w:r w:rsidR="00130905">
        <w:rPr>
          <w:rFonts w:ascii="Century Schoolbook" w:hAnsi="Century Schoolbook"/>
        </w:rPr>
        <w:t xml:space="preserve">magistrats </w:t>
      </w:r>
      <w:r>
        <w:rPr>
          <w:rFonts w:ascii="Century Schoolbook" w:hAnsi="Century Schoolbook"/>
        </w:rPr>
        <w:t xml:space="preserve">qui n’ont pas été certifiés sont les suivants : </w:t>
      </w:r>
    </w:p>
    <w:p w14:paraId="5428E728" w14:textId="77777777" w:rsidR="002C1F12" w:rsidRDefault="002C1F12" w:rsidP="003B5646">
      <w:pPr>
        <w:spacing w:after="0" w:line="240" w:lineRule="auto"/>
        <w:jc w:val="both"/>
        <w:rPr>
          <w:rFonts w:ascii="Century Schoolbook" w:hAnsi="Century Schoolbook"/>
        </w:rPr>
      </w:pPr>
    </w:p>
    <w:p w14:paraId="1DAAEB55" w14:textId="75468A75" w:rsidR="00C856AD" w:rsidRDefault="00C856AD" w:rsidP="003B5646">
      <w:pPr>
        <w:pStyle w:val="ListParagraph"/>
        <w:numPr>
          <w:ilvl w:val="0"/>
          <w:numId w:val="10"/>
        </w:numPr>
        <w:spacing w:after="0" w:line="240" w:lineRule="auto"/>
        <w:jc w:val="both"/>
        <w:rPr>
          <w:rFonts w:ascii="Century Schoolbook" w:hAnsi="Century Schoolbook"/>
          <w:i/>
          <w:iCs/>
        </w:rPr>
      </w:pPr>
      <w:proofErr w:type="spellStart"/>
      <w:r w:rsidRPr="002C1F12">
        <w:rPr>
          <w:rFonts w:ascii="Century Schoolbook" w:hAnsi="Century Schoolbook"/>
        </w:rPr>
        <w:t>Ramoncite</w:t>
      </w:r>
      <w:proofErr w:type="spellEnd"/>
      <w:r w:rsidRPr="002C1F12">
        <w:rPr>
          <w:rFonts w:ascii="Century Schoolbook" w:hAnsi="Century Schoolbook"/>
        </w:rPr>
        <w:t xml:space="preserve"> </w:t>
      </w:r>
      <w:proofErr w:type="spellStart"/>
      <w:r w:rsidRPr="002C1F12">
        <w:rPr>
          <w:rFonts w:ascii="Century Schoolbook" w:hAnsi="Century Schoolbook"/>
          <w:smallCaps/>
        </w:rPr>
        <w:t>Accimé</w:t>
      </w:r>
      <w:proofErr w:type="spellEnd"/>
      <w:r w:rsidRPr="002C1F12">
        <w:rPr>
          <w:rFonts w:ascii="Century Schoolbook" w:hAnsi="Century Schoolbook"/>
          <w:smallCaps/>
        </w:rPr>
        <w:t>,</w:t>
      </w:r>
      <w:r w:rsidRPr="002C1F12">
        <w:rPr>
          <w:rFonts w:ascii="Century Schoolbook" w:hAnsi="Century Schoolbook"/>
        </w:rPr>
        <w:t xml:space="preserve"> juge et juge d’instruction au Tribunal de première instance de </w:t>
      </w:r>
      <w:r w:rsidRPr="002C1F12">
        <w:rPr>
          <w:rFonts w:ascii="Century Schoolbook" w:hAnsi="Century Schoolbook"/>
          <w:i/>
          <w:iCs/>
        </w:rPr>
        <w:t>Port-au-Prince</w:t>
      </w:r>
      <w:r w:rsidR="002C1F12">
        <w:rPr>
          <w:rFonts w:ascii="Century Schoolbook" w:hAnsi="Century Schoolbook"/>
          <w:i/>
          <w:iCs/>
        </w:rPr>
        <w:t xml:space="preserve"> ; </w:t>
      </w:r>
    </w:p>
    <w:p w14:paraId="4112E409" w14:textId="1B353932" w:rsidR="00C856AD" w:rsidRPr="000C5D13" w:rsidRDefault="00C856AD" w:rsidP="003B5646">
      <w:pPr>
        <w:pStyle w:val="ListParagraph"/>
        <w:numPr>
          <w:ilvl w:val="0"/>
          <w:numId w:val="10"/>
        </w:numPr>
        <w:spacing w:after="0" w:line="240" w:lineRule="auto"/>
        <w:jc w:val="both"/>
        <w:rPr>
          <w:rFonts w:ascii="Century Schoolbook" w:hAnsi="Century Schoolbook"/>
        </w:rPr>
      </w:pPr>
      <w:proofErr w:type="spellStart"/>
      <w:r w:rsidRPr="002C1F12">
        <w:rPr>
          <w:rFonts w:ascii="Century Schoolbook" w:hAnsi="Century Schoolbook"/>
        </w:rPr>
        <w:t>Legroise</w:t>
      </w:r>
      <w:proofErr w:type="spellEnd"/>
      <w:r w:rsidRPr="002C1F12">
        <w:rPr>
          <w:rFonts w:ascii="Century Schoolbook" w:hAnsi="Century Schoolbook"/>
        </w:rPr>
        <w:t xml:space="preserve"> </w:t>
      </w:r>
      <w:r w:rsidRPr="002C1F12">
        <w:rPr>
          <w:rFonts w:ascii="Century Schoolbook" w:hAnsi="Century Schoolbook"/>
          <w:smallCaps/>
        </w:rPr>
        <w:t>Avril,</w:t>
      </w:r>
      <w:r w:rsidRPr="002C1F12">
        <w:rPr>
          <w:rFonts w:ascii="Century Schoolbook" w:hAnsi="Century Schoolbook"/>
        </w:rPr>
        <w:t xml:space="preserve"> juge et juge d’instruction au Tribunal de première instance de </w:t>
      </w:r>
      <w:r w:rsidRPr="002C1F12">
        <w:rPr>
          <w:rFonts w:ascii="Century Schoolbook" w:hAnsi="Century Schoolbook"/>
          <w:i/>
          <w:iCs/>
        </w:rPr>
        <w:t>Port</w:t>
      </w:r>
      <w:r w:rsidR="002C1F12" w:rsidRPr="002C1F12">
        <w:rPr>
          <w:rFonts w:ascii="Century Schoolbook" w:hAnsi="Century Schoolbook"/>
          <w:i/>
          <w:iCs/>
        </w:rPr>
        <w:noBreakHyphen/>
      </w:r>
      <w:r w:rsidRPr="002C1F12">
        <w:rPr>
          <w:rFonts w:ascii="Century Schoolbook" w:hAnsi="Century Schoolbook"/>
          <w:i/>
          <w:iCs/>
        </w:rPr>
        <w:t>au-Prince</w:t>
      </w:r>
      <w:r w:rsidR="002C1F12">
        <w:rPr>
          <w:rFonts w:ascii="Century Schoolbook" w:hAnsi="Century Schoolbook"/>
          <w:i/>
          <w:iCs/>
        </w:rPr>
        <w:t> ;</w:t>
      </w:r>
    </w:p>
    <w:p w14:paraId="307EB426" w14:textId="6DACE45E" w:rsidR="00C856AD" w:rsidRDefault="00C856AD" w:rsidP="003B5646">
      <w:pPr>
        <w:pStyle w:val="ListParagraph"/>
        <w:numPr>
          <w:ilvl w:val="0"/>
          <w:numId w:val="10"/>
        </w:numPr>
        <w:spacing w:after="0" w:line="240" w:lineRule="auto"/>
        <w:jc w:val="both"/>
        <w:rPr>
          <w:rFonts w:ascii="Century Schoolbook" w:hAnsi="Century Schoolbook"/>
        </w:rPr>
      </w:pPr>
      <w:r w:rsidRPr="002C1F12">
        <w:rPr>
          <w:rFonts w:ascii="Century Schoolbook" w:hAnsi="Century Schoolbook"/>
        </w:rPr>
        <w:t xml:space="preserve">Amos </w:t>
      </w:r>
      <w:proofErr w:type="spellStart"/>
      <w:r w:rsidRPr="002C1F12">
        <w:rPr>
          <w:rFonts w:ascii="Century Schoolbook" w:hAnsi="Century Schoolbook"/>
          <w:smallCaps/>
        </w:rPr>
        <w:t>Bernadin</w:t>
      </w:r>
      <w:proofErr w:type="spellEnd"/>
      <w:r w:rsidRPr="002C1F12">
        <w:rPr>
          <w:rFonts w:ascii="Century Schoolbook" w:hAnsi="Century Schoolbook"/>
          <w:smallCaps/>
        </w:rPr>
        <w:t>,</w:t>
      </w:r>
      <w:r w:rsidRPr="002C1F12">
        <w:rPr>
          <w:rFonts w:ascii="Century Schoolbook" w:hAnsi="Century Schoolbook"/>
        </w:rPr>
        <w:t xml:space="preserve"> Juge de siège au Tribunal de première instance du </w:t>
      </w:r>
      <w:r w:rsidRPr="002C1F12">
        <w:rPr>
          <w:rFonts w:ascii="Century Schoolbook" w:hAnsi="Century Schoolbook"/>
          <w:i/>
          <w:iCs/>
        </w:rPr>
        <w:t>Cap-Haïtien</w:t>
      </w:r>
      <w:r w:rsidR="002C1F12">
        <w:rPr>
          <w:rFonts w:ascii="Century Schoolbook" w:hAnsi="Century Schoolbook"/>
        </w:rPr>
        <w:t> ;</w:t>
      </w:r>
    </w:p>
    <w:p w14:paraId="07D1D858" w14:textId="6CE0158C" w:rsidR="00C856AD" w:rsidRDefault="00C856AD" w:rsidP="003B5646">
      <w:pPr>
        <w:pStyle w:val="ListParagraph"/>
        <w:numPr>
          <w:ilvl w:val="0"/>
          <w:numId w:val="10"/>
        </w:numPr>
        <w:spacing w:after="0" w:line="240" w:lineRule="auto"/>
        <w:jc w:val="both"/>
        <w:rPr>
          <w:rFonts w:ascii="Century Schoolbook" w:hAnsi="Century Schoolbook"/>
          <w:i/>
          <w:iCs/>
        </w:rPr>
      </w:pPr>
      <w:r w:rsidRPr="002C1F12">
        <w:rPr>
          <w:rFonts w:ascii="Century Schoolbook" w:hAnsi="Century Schoolbook"/>
        </w:rPr>
        <w:t xml:space="preserve">Pierre Michel </w:t>
      </w:r>
      <w:r w:rsidRPr="002C1F12">
        <w:rPr>
          <w:rFonts w:ascii="Century Schoolbook" w:hAnsi="Century Schoolbook"/>
          <w:smallCaps/>
        </w:rPr>
        <w:t>Denis,</w:t>
      </w:r>
      <w:r w:rsidRPr="002C1F12">
        <w:rPr>
          <w:rFonts w:ascii="Century Schoolbook" w:hAnsi="Century Schoolbook"/>
        </w:rPr>
        <w:t xml:space="preserve"> juge et juge d’instruction au Tribunal de première instance des </w:t>
      </w:r>
      <w:r w:rsidRPr="002C1F12">
        <w:rPr>
          <w:rFonts w:ascii="Century Schoolbook" w:hAnsi="Century Schoolbook"/>
          <w:i/>
          <w:iCs/>
        </w:rPr>
        <w:t>Gonaïves</w:t>
      </w:r>
      <w:r w:rsidR="002C1F12">
        <w:rPr>
          <w:rFonts w:ascii="Century Schoolbook" w:hAnsi="Century Schoolbook"/>
          <w:i/>
          <w:iCs/>
        </w:rPr>
        <w:t xml:space="preserve"> ; </w:t>
      </w:r>
    </w:p>
    <w:p w14:paraId="186566D6" w14:textId="6B207E06" w:rsidR="00C856AD" w:rsidRPr="000C5D13" w:rsidRDefault="00C856AD" w:rsidP="003B5646">
      <w:pPr>
        <w:pStyle w:val="ListParagraph"/>
        <w:numPr>
          <w:ilvl w:val="0"/>
          <w:numId w:val="10"/>
        </w:numPr>
        <w:spacing w:after="0" w:line="240" w:lineRule="auto"/>
        <w:jc w:val="both"/>
        <w:rPr>
          <w:rFonts w:ascii="Century Schoolbook" w:hAnsi="Century Schoolbook"/>
          <w:i/>
          <w:iCs/>
        </w:rPr>
      </w:pPr>
      <w:proofErr w:type="spellStart"/>
      <w:r w:rsidRPr="002C1F12">
        <w:rPr>
          <w:rFonts w:ascii="Century Schoolbook" w:hAnsi="Century Schoolbook"/>
        </w:rPr>
        <w:t>Roosevens</w:t>
      </w:r>
      <w:proofErr w:type="spellEnd"/>
      <w:r w:rsidRPr="002C1F12">
        <w:rPr>
          <w:rFonts w:ascii="Century Schoolbook" w:hAnsi="Century Schoolbook"/>
        </w:rPr>
        <w:t xml:space="preserve"> </w:t>
      </w:r>
      <w:proofErr w:type="spellStart"/>
      <w:r w:rsidRPr="002C1F12">
        <w:rPr>
          <w:rFonts w:ascii="Century Schoolbook" w:hAnsi="Century Schoolbook"/>
        </w:rPr>
        <w:t>Massenat</w:t>
      </w:r>
      <w:proofErr w:type="spellEnd"/>
      <w:r w:rsidRPr="002C1F12">
        <w:rPr>
          <w:rFonts w:ascii="Century Schoolbook" w:hAnsi="Century Schoolbook"/>
        </w:rPr>
        <w:t xml:space="preserve"> </w:t>
      </w:r>
      <w:proofErr w:type="spellStart"/>
      <w:r w:rsidRPr="002C1F12">
        <w:rPr>
          <w:rFonts w:ascii="Century Schoolbook" w:hAnsi="Century Schoolbook"/>
          <w:smallCaps/>
        </w:rPr>
        <w:t>Desmornes</w:t>
      </w:r>
      <w:proofErr w:type="spellEnd"/>
      <w:r w:rsidRPr="002C1F12">
        <w:rPr>
          <w:rFonts w:ascii="Century Schoolbook" w:hAnsi="Century Schoolbook"/>
        </w:rPr>
        <w:t xml:space="preserve">, </w:t>
      </w:r>
      <w:r w:rsidRPr="002C1F12">
        <w:rPr>
          <w:rFonts w:ascii="Century Schoolbook" w:eastAsia="Times New Roman" w:hAnsi="Century Schoolbook" w:cs="Calibri"/>
          <w:color w:val="000000"/>
        </w:rPr>
        <w:t>juge suppléant au T</w:t>
      </w:r>
      <w:r w:rsidR="002C1F12">
        <w:rPr>
          <w:rFonts w:ascii="Century Schoolbook" w:eastAsia="Times New Roman" w:hAnsi="Century Schoolbook" w:cs="Calibri"/>
          <w:color w:val="000000"/>
        </w:rPr>
        <w:t xml:space="preserve">ribunal de paix </w:t>
      </w:r>
      <w:r w:rsidRPr="002C1F12">
        <w:rPr>
          <w:rFonts w:ascii="Century Schoolbook" w:eastAsia="Times New Roman" w:hAnsi="Century Schoolbook" w:cs="Calibri"/>
          <w:color w:val="000000"/>
        </w:rPr>
        <w:t xml:space="preserve">de </w:t>
      </w:r>
      <w:r w:rsidRPr="002C1F12">
        <w:rPr>
          <w:rFonts w:ascii="Century Schoolbook" w:eastAsia="Times New Roman" w:hAnsi="Century Schoolbook" w:cs="Calibri"/>
          <w:i/>
          <w:iCs/>
          <w:color w:val="000000"/>
        </w:rPr>
        <w:t>Gressier</w:t>
      </w:r>
      <w:r w:rsidR="002C1F12">
        <w:rPr>
          <w:rFonts w:ascii="Century Schoolbook" w:eastAsia="Times New Roman" w:hAnsi="Century Schoolbook" w:cs="Calibri"/>
          <w:i/>
          <w:iCs/>
          <w:color w:val="000000"/>
        </w:rPr>
        <w:t> ;</w:t>
      </w:r>
    </w:p>
    <w:p w14:paraId="0526E26F" w14:textId="39D0E8AB" w:rsidR="00C856AD" w:rsidRPr="000C5D13" w:rsidRDefault="00C856AD" w:rsidP="003B5646">
      <w:pPr>
        <w:pStyle w:val="ListParagraph"/>
        <w:numPr>
          <w:ilvl w:val="0"/>
          <w:numId w:val="10"/>
        </w:numPr>
        <w:spacing w:after="0" w:line="240" w:lineRule="auto"/>
        <w:jc w:val="both"/>
        <w:rPr>
          <w:rFonts w:ascii="Century Schoolbook" w:hAnsi="Century Schoolbook"/>
        </w:rPr>
      </w:pPr>
      <w:r w:rsidRPr="002C1F12">
        <w:rPr>
          <w:rFonts w:ascii="Century Schoolbook" w:hAnsi="Century Schoolbook"/>
        </w:rPr>
        <w:t xml:space="preserve">Michel William </w:t>
      </w:r>
      <w:r w:rsidRPr="002C1F12">
        <w:rPr>
          <w:rFonts w:ascii="Century Schoolbook" w:hAnsi="Century Schoolbook"/>
          <w:smallCaps/>
        </w:rPr>
        <w:t>Destiné</w:t>
      </w:r>
      <w:r w:rsidR="002C1F12">
        <w:rPr>
          <w:rFonts w:ascii="Century Schoolbook" w:hAnsi="Century Schoolbook"/>
        </w:rPr>
        <w:t>,</w:t>
      </w:r>
      <w:r w:rsidRPr="002C1F12">
        <w:rPr>
          <w:rFonts w:ascii="Century Schoolbook" w:hAnsi="Century Schoolbook"/>
        </w:rPr>
        <w:t xml:space="preserve"> </w:t>
      </w:r>
      <w:r w:rsidRPr="002C1F12">
        <w:rPr>
          <w:rFonts w:ascii="Century Schoolbook" w:eastAsia="Times New Roman" w:hAnsi="Century Schoolbook" w:cs="Calibri"/>
          <w:color w:val="000000"/>
        </w:rPr>
        <w:t>juge et juge d'instruction au T</w:t>
      </w:r>
      <w:r w:rsidR="002C1F12">
        <w:rPr>
          <w:rFonts w:ascii="Century Schoolbook" w:eastAsia="Times New Roman" w:hAnsi="Century Schoolbook" w:cs="Calibri"/>
          <w:color w:val="000000"/>
        </w:rPr>
        <w:t xml:space="preserve">ribunal de première instance </w:t>
      </w:r>
      <w:r w:rsidRPr="002C1F12">
        <w:rPr>
          <w:rFonts w:ascii="Century Schoolbook" w:eastAsia="Times New Roman" w:hAnsi="Century Schoolbook" w:cs="Calibri"/>
          <w:color w:val="000000"/>
        </w:rPr>
        <w:t xml:space="preserve">des </w:t>
      </w:r>
      <w:r w:rsidRPr="002C1F12">
        <w:rPr>
          <w:rFonts w:ascii="Century Schoolbook" w:eastAsia="Times New Roman" w:hAnsi="Century Schoolbook" w:cs="Calibri"/>
          <w:i/>
          <w:iCs/>
          <w:color w:val="000000"/>
        </w:rPr>
        <w:t>Cayes</w:t>
      </w:r>
      <w:r w:rsidR="002C1F12">
        <w:rPr>
          <w:rFonts w:ascii="Century Schoolbook" w:eastAsia="Times New Roman" w:hAnsi="Century Schoolbook" w:cs="Calibri"/>
          <w:i/>
          <w:iCs/>
          <w:color w:val="000000"/>
        </w:rPr>
        <w:t> ;</w:t>
      </w:r>
    </w:p>
    <w:p w14:paraId="3FC962C3" w14:textId="0DCD8648" w:rsidR="00C856AD" w:rsidRPr="000C5D13" w:rsidRDefault="00C856AD" w:rsidP="003B5646">
      <w:pPr>
        <w:pStyle w:val="ListParagraph"/>
        <w:numPr>
          <w:ilvl w:val="0"/>
          <w:numId w:val="10"/>
        </w:numPr>
        <w:spacing w:after="0" w:line="240" w:lineRule="auto"/>
        <w:jc w:val="both"/>
        <w:rPr>
          <w:rFonts w:ascii="Century Schoolbook" w:hAnsi="Century Schoolbook"/>
        </w:rPr>
      </w:pPr>
      <w:r w:rsidRPr="002C1F12">
        <w:rPr>
          <w:rFonts w:ascii="Century Schoolbook" w:hAnsi="Century Schoolbook"/>
        </w:rPr>
        <w:t xml:space="preserve">Jean </w:t>
      </w:r>
      <w:proofErr w:type="spellStart"/>
      <w:r w:rsidRPr="002C1F12">
        <w:rPr>
          <w:rFonts w:ascii="Century Schoolbook" w:hAnsi="Century Schoolbook"/>
        </w:rPr>
        <w:t>Louinel</w:t>
      </w:r>
      <w:proofErr w:type="spellEnd"/>
      <w:r w:rsidRPr="002C1F12">
        <w:rPr>
          <w:rFonts w:ascii="Century Schoolbook" w:hAnsi="Century Schoolbook"/>
        </w:rPr>
        <w:t xml:space="preserve"> </w:t>
      </w:r>
      <w:proofErr w:type="spellStart"/>
      <w:r w:rsidRPr="002C1F12">
        <w:rPr>
          <w:rFonts w:ascii="Century Schoolbook" w:hAnsi="Century Schoolbook"/>
          <w:smallCaps/>
        </w:rPr>
        <w:t>Duverné</w:t>
      </w:r>
      <w:proofErr w:type="spellEnd"/>
      <w:r w:rsidR="002C1F12">
        <w:rPr>
          <w:rFonts w:ascii="Century Schoolbook" w:hAnsi="Century Schoolbook"/>
          <w:smallCaps/>
        </w:rPr>
        <w:t>, c</w:t>
      </w:r>
      <w:r w:rsidRPr="002C1F12">
        <w:rPr>
          <w:rFonts w:ascii="Century Schoolbook" w:eastAsia="Times New Roman" w:hAnsi="Century Schoolbook" w:cs="Calibri"/>
          <w:color w:val="000000"/>
        </w:rPr>
        <w:t xml:space="preserve">ommissaire du </w:t>
      </w:r>
      <w:r w:rsidR="002C1F12" w:rsidRPr="002C1F12">
        <w:rPr>
          <w:rFonts w:ascii="Century Schoolbook" w:eastAsia="Times New Roman" w:hAnsi="Century Schoolbook" w:cs="Calibri"/>
          <w:color w:val="000000"/>
        </w:rPr>
        <w:t>gouvernement</w:t>
      </w:r>
      <w:r w:rsidRPr="002C1F12">
        <w:rPr>
          <w:rFonts w:ascii="Century Schoolbook" w:eastAsia="Times New Roman" w:hAnsi="Century Schoolbook" w:cs="Calibri"/>
          <w:color w:val="000000"/>
        </w:rPr>
        <w:t xml:space="preserve"> près de la </w:t>
      </w:r>
      <w:r w:rsidR="002C1F12">
        <w:rPr>
          <w:rFonts w:ascii="Century Schoolbook" w:eastAsia="Times New Roman" w:hAnsi="Century Schoolbook" w:cs="Calibri"/>
          <w:color w:val="000000"/>
        </w:rPr>
        <w:t>C</w:t>
      </w:r>
      <w:r w:rsidRPr="002C1F12">
        <w:rPr>
          <w:rFonts w:ascii="Century Schoolbook" w:eastAsia="Times New Roman" w:hAnsi="Century Schoolbook" w:cs="Calibri"/>
          <w:color w:val="000000"/>
        </w:rPr>
        <w:t>our d'</w:t>
      </w:r>
      <w:r w:rsidR="002C1F12">
        <w:rPr>
          <w:rFonts w:ascii="Century Schoolbook" w:eastAsia="Times New Roman" w:hAnsi="Century Schoolbook" w:cs="Calibri"/>
          <w:color w:val="000000"/>
        </w:rPr>
        <w:t>a</w:t>
      </w:r>
      <w:r w:rsidRPr="002C1F12">
        <w:rPr>
          <w:rFonts w:ascii="Century Schoolbook" w:eastAsia="Times New Roman" w:hAnsi="Century Schoolbook" w:cs="Calibri"/>
          <w:color w:val="000000"/>
        </w:rPr>
        <w:t xml:space="preserve">ppel des </w:t>
      </w:r>
      <w:r w:rsidRPr="002C1F12">
        <w:rPr>
          <w:rFonts w:ascii="Century Schoolbook" w:eastAsia="Times New Roman" w:hAnsi="Century Schoolbook" w:cs="Calibri"/>
          <w:i/>
          <w:iCs/>
          <w:color w:val="000000"/>
        </w:rPr>
        <w:t>Cayes</w:t>
      </w:r>
      <w:r w:rsidR="002C1F12">
        <w:rPr>
          <w:rFonts w:ascii="Century Schoolbook" w:eastAsia="Times New Roman" w:hAnsi="Century Schoolbook" w:cs="Calibri"/>
          <w:i/>
          <w:iCs/>
          <w:color w:val="000000"/>
        </w:rPr>
        <w:t> ;</w:t>
      </w:r>
    </w:p>
    <w:p w14:paraId="2BDEB3A6" w14:textId="5B263AB8" w:rsidR="00C856AD" w:rsidRPr="000C5D13" w:rsidRDefault="00C856AD" w:rsidP="003B5646">
      <w:pPr>
        <w:pStyle w:val="ListParagraph"/>
        <w:numPr>
          <w:ilvl w:val="0"/>
          <w:numId w:val="10"/>
        </w:numPr>
        <w:spacing w:after="0" w:line="240" w:lineRule="auto"/>
        <w:jc w:val="both"/>
        <w:rPr>
          <w:rFonts w:ascii="Century Schoolbook" w:hAnsi="Century Schoolbook"/>
        </w:rPr>
      </w:pPr>
      <w:proofErr w:type="spellStart"/>
      <w:r w:rsidRPr="002C1F12">
        <w:rPr>
          <w:rFonts w:ascii="Century Schoolbook" w:hAnsi="Century Schoolbook"/>
        </w:rPr>
        <w:t>Ickenson</w:t>
      </w:r>
      <w:proofErr w:type="spellEnd"/>
      <w:r w:rsidRPr="002C1F12">
        <w:rPr>
          <w:rFonts w:ascii="Century Schoolbook" w:hAnsi="Century Schoolbook"/>
        </w:rPr>
        <w:t xml:space="preserve"> </w:t>
      </w:r>
      <w:proofErr w:type="spellStart"/>
      <w:r w:rsidRPr="002C1F12">
        <w:rPr>
          <w:rFonts w:ascii="Century Schoolbook" w:hAnsi="Century Schoolbook"/>
          <w:smallCaps/>
        </w:rPr>
        <w:t>Edumé</w:t>
      </w:r>
      <w:proofErr w:type="spellEnd"/>
      <w:r w:rsidR="002C1F12">
        <w:rPr>
          <w:rFonts w:ascii="Century Schoolbook" w:hAnsi="Century Schoolbook"/>
          <w:smallCaps/>
        </w:rPr>
        <w:t xml:space="preserve">, </w:t>
      </w:r>
      <w:r w:rsidRPr="002C1F12">
        <w:rPr>
          <w:rFonts w:ascii="Century Schoolbook" w:eastAsia="Times New Roman" w:hAnsi="Century Schoolbook" w:cs="Calibri"/>
          <w:color w:val="000000"/>
        </w:rPr>
        <w:t>juge et juge d'instruction au T</w:t>
      </w:r>
      <w:r w:rsidR="002C1F12">
        <w:rPr>
          <w:rFonts w:ascii="Century Schoolbook" w:eastAsia="Times New Roman" w:hAnsi="Century Schoolbook" w:cs="Calibri"/>
          <w:color w:val="000000"/>
        </w:rPr>
        <w:t xml:space="preserve">ribunal de première instance </w:t>
      </w:r>
      <w:r w:rsidRPr="002C1F12">
        <w:rPr>
          <w:rFonts w:ascii="Century Schoolbook" w:eastAsia="Times New Roman" w:hAnsi="Century Schoolbook" w:cs="Calibri"/>
          <w:color w:val="000000"/>
        </w:rPr>
        <w:t xml:space="preserve">de </w:t>
      </w:r>
      <w:r w:rsidRPr="002C1F12">
        <w:rPr>
          <w:rFonts w:ascii="Century Schoolbook" w:eastAsia="Times New Roman" w:hAnsi="Century Schoolbook" w:cs="Calibri"/>
          <w:i/>
          <w:iCs/>
          <w:color w:val="000000"/>
        </w:rPr>
        <w:t>Port</w:t>
      </w:r>
      <w:r w:rsidR="002C1F12" w:rsidRPr="002C1F12">
        <w:rPr>
          <w:rFonts w:ascii="Century Schoolbook" w:eastAsia="Times New Roman" w:hAnsi="Century Schoolbook" w:cs="Calibri"/>
          <w:i/>
          <w:iCs/>
          <w:color w:val="000000"/>
        </w:rPr>
        <w:noBreakHyphen/>
      </w:r>
      <w:r w:rsidRPr="002C1F12">
        <w:rPr>
          <w:rFonts w:ascii="Century Schoolbook" w:eastAsia="Times New Roman" w:hAnsi="Century Schoolbook" w:cs="Calibri"/>
          <w:i/>
          <w:iCs/>
          <w:color w:val="000000"/>
        </w:rPr>
        <w:t>au-Prince</w:t>
      </w:r>
      <w:r w:rsidR="002C1F12">
        <w:rPr>
          <w:rFonts w:ascii="Century Schoolbook" w:eastAsia="Times New Roman" w:hAnsi="Century Schoolbook" w:cs="Calibri"/>
          <w:i/>
          <w:iCs/>
          <w:color w:val="000000"/>
        </w:rPr>
        <w:t xml:space="preserve"> ; </w:t>
      </w:r>
    </w:p>
    <w:p w14:paraId="199EB4DC" w14:textId="093BECC0" w:rsidR="00C856AD" w:rsidRPr="000C5D13" w:rsidRDefault="00C856AD" w:rsidP="003B5646">
      <w:pPr>
        <w:pStyle w:val="ListParagraph"/>
        <w:numPr>
          <w:ilvl w:val="0"/>
          <w:numId w:val="10"/>
        </w:numPr>
        <w:spacing w:after="0" w:line="240" w:lineRule="auto"/>
        <w:jc w:val="both"/>
        <w:rPr>
          <w:rFonts w:ascii="Century Schoolbook" w:hAnsi="Century Schoolbook"/>
        </w:rPr>
      </w:pPr>
      <w:proofErr w:type="spellStart"/>
      <w:r w:rsidRPr="002C1F12">
        <w:rPr>
          <w:rFonts w:ascii="Century Schoolbook" w:hAnsi="Century Schoolbook"/>
        </w:rPr>
        <w:t>Hevince</w:t>
      </w:r>
      <w:proofErr w:type="spellEnd"/>
      <w:r w:rsidRPr="002C1F12">
        <w:rPr>
          <w:rFonts w:ascii="Century Schoolbook" w:hAnsi="Century Schoolbook"/>
        </w:rPr>
        <w:t xml:space="preserve"> </w:t>
      </w:r>
      <w:proofErr w:type="spellStart"/>
      <w:r w:rsidRPr="002C1F12">
        <w:rPr>
          <w:rFonts w:ascii="Century Schoolbook" w:hAnsi="Century Schoolbook"/>
          <w:smallCaps/>
        </w:rPr>
        <w:t>Eltimard</w:t>
      </w:r>
      <w:proofErr w:type="spellEnd"/>
      <w:r w:rsidR="002C1F12">
        <w:rPr>
          <w:rFonts w:ascii="Century Schoolbook" w:hAnsi="Century Schoolbook"/>
        </w:rPr>
        <w:t>, s</w:t>
      </w:r>
      <w:r w:rsidRPr="002C1F12">
        <w:rPr>
          <w:rFonts w:ascii="Century Schoolbook" w:eastAsia="Times New Roman" w:hAnsi="Century Schoolbook" w:cs="Calibri"/>
          <w:color w:val="000000"/>
        </w:rPr>
        <w:t xml:space="preserve">ubstitut commissaire du </w:t>
      </w:r>
      <w:r w:rsidR="002C1F12">
        <w:rPr>
          <w:rFonts w:ascii="Century Schoolbook" w:eastAsia="Times New Roman" w:hAnsi="Century Schoolbook" w:cs="Calibri"/>
          <w:color w:val="000000"/>
        </w:rPr>
        <w:t>g</w:t>
      </w:r>
      <w:r w:rsidRPr="002C1F12">
        <w:rPr>
          <w:rFonts w:ascii="Century Schoolbook" w:eastAsia="Times New Roman" w:hAnsi="Century Schoolbook" w:cs="Calibri"/>
          <w:color w:val="000000"/>
        </w:rPr>
        <w:t>ouvernement près de la Cour d'</w:t>
      </w:r>
      <w:r w:rsidR="002C1F12">
        <w:rPr>
          <w:rFonts w:ascii="Century Schoolbook" w:eastAsia="Times New Roman" w:hAnsi="Century Schoolbook" w:cs="Calibri"/>
          <w:color w:val="000000"/>
        </w:rPr>
        <w:t>a</w:t>
      </w:r>
      <w:r w:rsidRPr="002C1F12">
        <w:rPr>
          <w:rFonts w:ascii="Century Schoolbook" w:eastAsia="Times New Roman" w:hAnsi="Century Schoolbook" w:cs="Calibri"/>
          <w:color w:val="000000"/>
        </w:rPr>
        <w:t xml:space="preserve">ppel de </w:t>
      </w:r>
      <w:r w:rsidRPr="002C1F12">
        <w:rPr>
          <w:rFonts w:ascii="Century Schoolbook" w:eastAsia="Times New Roman" w:hAnsi="Century Schoolbook" w:cs="Calibri"/>
          <w:i/>
          <w:iCs/>
          <w:color w:val="000000"/>
        </w:rPr>
        <w:t>Port-au-Prince</w:t>
      </w:r>
      <w:r w:rsidR="002C1F12">
        <w:rPr>
          <w:rFonts w:ascii="Century Schoolbook" w:eastAsia="Times New Roman" w:hAnsi="Century Schoolbook" w:cs="Calibri"/>
          <w:i/>
          <w:iCs/>
          <w:color w:val="000000"/>
        </w:rPr>
        <w:t> ;</w:t>
      </w:r>
    </w:p>
    <w:p w14:paraId="788D0F52" w14:textId="240D243F" w:rsidR="00C856AD" w:rsidRPr="000C5D13" w:rsidRDefault="00C856AD" w:rsidP="003B5646">
      <w:pPr>
        <w:pStyle w:val="ListParagraph"/>
        <w:numPr>
          <w:ilvl w:val="0"/>
          <w:numId w:val="10"/>
        </w:numPr>
        <w:spacing w:after="0" w:line="240" w:lineRule="auto"/>
        <w:jc w:val="both"/>
        <w:rPr>
          <w:rFonts w:ascii="Century Schoolbook" w:hAnsi="Century Schoolbook"/>
        </w:rPr>
      </w:pPr>
      <w:proofErr w:type="spellStart"/>
      <w:r w:rsidRPr="002C1F12">
        <w:rPr>
          <w:rFonts w:ascii="Century Schoolbook" w:hAnsi="Century Schoolbook"/>
        </w:rPr>
        <w:t>Br</w:t>
      </w:r>
      <w:r w:rsidR="002C1F12">
        <w:rPr>
          <w:rFonts w:ascii="Century Schoolbook" w:hAnsi="Century Schoolbook"/>
        </w:rPr>
        <w:t>é</w:t>
      </w:r>
      <w:r w:rsidRPr="002C1F12">
        <w:rPr>
          <w:rFonts w:ascii="Century Schoolbook" w:hAnsi="Century Schoolbook"/>
        </w:rPr>
        <w:t>dy</w:t>
      </w:r>
      <w:proofErr w:type="spellEnd"/>
      <w:r w:rsidRPr="002C1F12">
        <w:rPr>
          <w:rFonts w:ascii="Century Schoolbook" w:hAnsi="Century Schoolbook"/>
        </w:rPr>
        <w:t xml:space="preserve"> </w:t>
      </w:r>
      <w:r w:rsidRPr="002C1F12">
        <w:rPr>
          <w:rFonts w:ascii="Century Schoolbook" w:hAnsi="Century Schoolbook"/>
          <w:smallCaps/>
        </w:rPr>
        <w:t>Fabien</w:t>
      </w:r>
      <w:r w:rsidR="002C1F12">
        <w:rPr>
          <w:rFonts w:ascii="Century Schoolbook" w:hAnsi="Century Schoolbook"/>
          <w:smallCaps/>
        </w:rPr>
        <w:t>,</w:t>
      </w:r>
      <w:r w:rsidRPr="002C1F12">
        <w:rPr>
          <w:rFonts w:ascii="Century Schoolbook" w:hAnsi="Century Schoolbook"/>
        </w:rPr>
        <w:t xml:space="preserve"> </w:t>
      </w:r>
      <w:r w:rsidRPr="002C1F12">
        <w:rPr>
          <w:rFonts w:ascii="Century Schoolbook" w:eastAsia="Times New Roman" w:hAnsi="Century Schoolbook" w:cs="Calibri"/>
          <w:color w:val="000000"/>
        </w:rPr>
        <w:t>juge et juge d'instruction au T</w:t>
      </w:r>
      <w:r w:rsidR="002C1F12">
        <w:rPr>
          <w:rFonts w:ascii="Century Schoolbook" w:eastAsia="Times New Roman" w:hAnsi="Century Schoolbook" w:cs="Calibri"/>
          <w:color w:val="000000"/>
        </w:rPr>
        <w:t xml:space="preserve">ribunal de première instance </w:t>
      </w:r>
      <w:r w:rsidRPr="002C1F12">
        <w:rPr>
          <w:rFonts w:ascii="Century Schoolbook" w:eastAsia="Times New Roman" w:hAnsi="Century Schoolbook" w:cs="Calibri"/>
          <w:color w:val="000000"/>
        </w:rPr>
        <w:t xml:space="preserve">de </w:t>
      </w:r>
      <w:r w:rsidRPr="002C1F12">
        <w:rPr>
          <w:rFonts w:ascii="Century Schoolbook" w:eastAsia="Times New Roman" w:hAnsi="Century Schoolbook" w:cs="Calibri"/>
          <w:i/>
          <w:iCs/>
          <w:color w:val="000000"/>
        </w:rPr>
        <w:t>Port</w:t>
      </w:r>
      <w:r w:rsidR="002C1F12" w:rsidRPr="002C1F12">
        <w:rPr>
          <w:rFonts w:ascii="Century Schoolbook" w:eastAsia="Times New Roman" w:hAnsi="Century Schoolbook" w:cs="Calibri"/>
          <w:i/>
          <w:iCs/>
          <w:color w:val="000000"/>
        </w:rPr>
        <w:noBreakHyphen/>
      </w:r>
      <w:r w:rsidRPr="002C1F12">
        <w:rPr>
          <w:rFonts w:ascii="Century Schoolbook" w:eastAsia="Times New Roman" w:hAnsi="Century Schoolbook" w:cs="Calibri"/>
          <w:i/>
          <w:iCs/>
          <w:color w:val="000000"/>
        </w:rPr>
        <w:t>au</w:t>
      </w:r>
      <w:r w:rsidR="002C1F12" w:rsidRPr="002C1F12">
        <w:rPr>
          <w:rFonts w:ascii="Century Schoolbook" w:eastAsia="Times New Roman" w:hAnsi="Century Schoolbook" w:cs="Calibri"/>
          <w:i/>
          <w:iCs/>
          <w:color w:val="000000"/>
        </w:rPr>
        <w:noBreakHyphen/>
      </w:r>
      <w:r w:rsidRPr="002C1F12">
        <w:rPr>
          <w:rFonts w:ascii="Century Schoolbook" w:eastAsia="Times New Roman" w:hAnsi="Century Schoolbook" w:cs="Calibri"/>
          <w:i/>
          <w:iCs/>
          <w:color w:val="000000"/>
        </w:rPr>
        <w:t>Prince</w:t>
      </w:r>
      <w:r w:rsidR="002C1F12">
        <w:rPr>
          <w:rFonts w:ascii="Century Schoolbook" w:eastAsia="Times New Roman" w:hAnsi="Century Schoolbook" w:cs="Calibri"/>
          <w:i/>
          <w:iCs/>
          <w:color w:val="000000"/>
        </w:rPr>
        <w:t xml:space="preserve"> ; </w:t>
      </w:r>
    </w:p>
    <w:p w14:paraId="5691ADDB" w14:textId="41FA1ADD" w:rsidR="00C856AD" w:rsidRPr="000C5D13" w:rsidRDefault="00C856AD" w:rsidP="003B5646">
      <w:pPr>
        <w:pStyle w:val="ListParagraph"/>
        <w:numPr>
          <w:ilvl w:val="0"/>
          <w:numId w:val="10"/>
        </w:numPr>
        <w:spacing w:after="0" w:line="240" w:lineRule="auto"/>
        <w:jc w:val="both"/>
        <w:rPr>
          <w:rFonts w:ascii="Century Schoolbook" w:hAnsi="Century Schoolbook"/>
        </w:rPr>
      </w:pPr>
      <w:r w:rsidRPr="002C1F12">
        <w:rPr>
          <w:rFonts w:ascii="Century Schoolbook" w:hAnsi="Century Schoolbook"/>
        </w:rPr>
        <w:t xml:space="preserve">Jean Michel </w:t>
      </w:r>
      <w:r w:rsidRPr="002C1F12">
        <w:rPr>
          <w:rFonts w:ascii="Century Schoolbook" w:hAnsi="Century Schoolbook"/>
          <w:smallCaps/>
        </w:rPr>
        <w:t>Fortuné</w:t>
      </w:r>
      <w:r w:rsidR="002C1F12">
        <w:rPr>
          <w:rFonts w:ascii="Century Schoolbook" w:hAnsi="Century Schoolbook"/>
        </w:rPr>
        <w:t>,</w:t>
      </w:r>
      <w:r w:rsidRPr="002C1F12">
        <w:rPr>
          <w:rFonts w:ascii="Century Schoolbook" w:hAnsi="Century Schoolbook"/>
        </w:rPr>
        <w:t xml:space="preserve"> </w:t>
      </w:r>
      <w:r w:rsidRPr="002C1F12">
        <w:rPr>
          <w:rFonts w:ascii="Century Schoolbook" w:eastAsia="Times New Roman" w:hAnsi="Century Schoolbook" w:cs="Calibri"/>
          <w:color w:val="000000"/>
        </w:rPr>
        <w:t xml:space="preserve">juge suppléant au </w:t>
      </w:r>
      <w:r w:rsidR="002C1F12">
        <w:rPr>
          <w:rFonts w:ascii="Century Schoolbook" w:eastAsia="Times New Roman" w:hAnsi="Century Schoolbook" w:cs="Calibri"/>
          <w:color w:val="000000"/>
        </w:rPr>
        <w:t>Tribunal de paix d</w:t>
      </w:r>
      <w:r w:rsidRPr="002C1F12">
        <w:rPr>
          <w:rFonts w:ascii="Century Schoolbook" w:eastAsia="Times New Roman" w:hAnsi="Century Schoolbook" w:cs="Calibri"/>
          <w:color w:val="000000"/>
        </w:rPr>
        <w:t>e l'</w:t>
      </w:r>
      <w:r w:rsidR="002C1F12">
        <w:rPr>
          <w:rFonts w:ascii="Century Schoolbook" w:eastAsia="Times New Roman" w:hAnsi="Century Schoolbook" w:cs="Calibri"/>
          <w:i/>
          <w:iCs/>
          <w:color w:val="000000"/>
        </w:rPr>
        <w:t>Î</w:t>
      </w:r>
      <w:r w:rsidRPr="002C1F12">
        <w:rPr>
          <w:rFonts w:ascii="Century Schoolbook" w:eastAsia="Times New Roman" w:hAnsi="Century Schoolbook" w:cs="Calibri"/>
          <w:i/>
          <w:iCs/>
          <w:color w:val="000000"/>
        </w:rPr>
        <w:t>le-à-Vache</w:t>
      </w:r>
      <w:r w:rsidR="002C1F12" w:rsidRPr="002C1F12">
        <w:rPr>
          <w:rFonts w:ascii="Century Schoolbook" w:eastAsia="Times New Roman" w:hAnsi="Century Schoolbook" w:cs="Calibri"/>
          <w:i/>
          <w:iCs/>
          <w:color w:val="000000"/>
        </w:rPr>
        <w:t> </w:t>
      </w:r>
      <w:r w:rsidR="002C1F12">
        <w:rPr>
          <w:rFonts w:ascii="Century Schoolbook" w:eastAsia="Times New Roman" w:hAnsi="Century Schoolbook" w:cs="Calibri"/>
          <w:color w:val="000000"/>
        </w:rPr>
        <w:t>;</w:t>
      </w:r>
    </w:p>
    <w:p w14:paraId="2DC78825" w14:textId="3EAB1969" w:rsidR="00C856AD" w:rsidRPr="000C5D13" w:rsidRDefault="00C856AD" w:rsidP="003B5646">
      <w:pPr>
        <w:pStyle w:val="ListParagraph"/>
        <w:numPr>
          <w:ilvl w:val="0"/>
          <w:numId w:val="10"/>
        </w:numPr>
        <w:spacing w:after="0" w:line="240" w:lineRule="auto"/>
        <w:jc w:val="both"/>
        <w:rPr>
          <w:rFonts w:ascii="Century Schoolbook" w:hAnsi="Century Schoolbook"/>
          <w:i/>
          <w:iCs/>
        </w:rPr>
      </w:pPr>
      <w:r w:rsidRPr="002C1F12">
        <w:rPr>
          <w:rFonts w:ascii="Century Schoolbook" w:hAnsi="Century Schoolbook"/>
        </w:rPr>
        <w:t xml:space="preserve">Lucien </w:t>
      </w:r>
      <w:r w:rsidRPr="002C1F12">
        <w:rPr>
          <w:rFonts w:ascii="Century Schoolbook" w:hAnsi="Century Schoolbook"/>
          <w:smallCaps/>
        </w:rPr>
        <w:t>Georges</w:t>
      </w:r>
      <w:r w:rsidR="002C1F12">
        <w:rPr>
          <w:rFonts w:ascii="Century Schoolbook" w:hAnsi="Century Schoolbook"/>
        </w:rPr>
        <w:t>,</w:t>
      </w:r>
      <w:r w:rsidRPr="002C1F12">
        <w:rPr>
          <w:rFonts w:ascii="Century Schoolbook" w:hAnsi="Century Schoolbook"/>
        </w:rPr>
        <w:t xml:space="preserve"> </w:t>
      </w:r>
      <w:r w:rsidRPr="002C1F12">
        <w:rPr>
          <w:rFonts w:ascii="Century Schoolbook" w:eastAsia="Times New Roman" w:hAnsi="Century Schoolbook" w:cs="Calibri"/>
          <w:color w:val="000000"/>
        </w:rPr>
        <w:t>juge de s</w:t>
      </w:r>
      <w:r w:rsidR="002C1F12">
        <w:rPr>
          <w:rFonts w:ascii="Century Schoolbook" w:eastAsia="Times New Roman" w:hAnsi="Century Schoolbook" w:cs="Calibri"/>
          <w:color w:val="000000"/>
        </w:rPr>
        <w:t>i</w:t>
      </w:r>
      <w:r w:rsidRPr="002C1F12">
        <w:rPr>
          <w:rFonts w:ascii="Century Schoolbook" w:eastAsia="Times New Roman" w:hAnsi="Century Schoolbook" w:cs="Calibri"/>
          <w:color w:val="000000"/>
        </w:rPr>
        <w:t xml:space="preserve">ège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ribunal de première instance</w:t>
      </w:r>
      <w:r w:rsidRPr="002C1F12">
        <w:rPr>
          <w:rFonts w:ascii="Century Schoolbook" w:eastAsia="Times New Roman" w:hAnsi="Century Schoolbook" w:cs="Calibri"/>
          <w:color w:val="000000"/>
        </w:rPr>
        <w:t xml:space="preserve"> de </w:t>
      </w:r>
      <w:r w:rsidRPr="002C1F12">
        <w:rPr>
          <w:rFonts w:ascii="Century Schoolbook" w:eastAsia="Times New Roman" w:hAnsi="Century Schoolbook" w:cs="Calibri"/>
          <w:i/>
          <w:iCs/>
          <w:color w:val="000000"/>
        </w:rPr>
        <w:t>Port-au-Prince</w:t>
      </w:r>
      <w:r w:rsidR="002C1F12">
        <w:rPr>
          <w:rFonts w:ascii="Century Schoolbook" w:eastAsia="Times New Roman" w:hAnsi="Century Schoolbook" w:cs="Calibri"/>
          <w:i/>
          <w:iCs/>
          <w:color w:val="000000"/>
        </w:rPr>
        <w:t> ;</w:t>
      </w:r>
    </w:p>
    <w:p w14:paraId="5ABEC842" w14:textId="53C12CFF" w:rsidR="00C856AD" w:rsidRPr="000C5D13" w:rsidRDefault="00C856AD" w:rsidP="003B5646">
      <w:pPr>
        <w:pStyle w:val="ListParagraph"/>
        <w:numPr>
          <w:ilvl w:val="0"/>
          <w:numId w:val="10"/>
        </w:numPr>
        <w:spacing w:after="0" w:line="240" w:lineRule="auto"/>
        <w:jc w:val="both"/>
        <w:rPr>
          <w:rFonts w:ascii="Century Schoolbook" w:hAnsi="Century Schoolbook"/>
        </w:rPr>
      </w:pPr>
      <w:r w:rsidRPr="002C1F12">
        <w:rPr>
          <w:rFonts w:ascii="Century Schoolbook" w:hAnsi="Century Schoolbook"/>
        </w:rPr>
        <w:t xml:space="preserve">Lyonel </w:t>
      </w:r>
      <w:r w:rsidRPr="002C1F12">
        <w:rPr>
          <w:rFonts w:ascii="Century Schoolbook" w:hAnsi="Century Schoolbook"/>
          <w:smallCaps/>
        </w:rPr>
        <w:t>Jean</w:t>
      </w:r>
      <w:r w:rsidR="002C1F12">
        <w:rPr>
          <w:rFonts w:ascii="Century Schoolbook" w:hAnsi="Century Schoolbook"/>
        </w:rPr>
        <w:t>,</w:t>
      </w:r>
      <w:r w:rsidRPr="002C1F12">
        <w:rPr>
          <w:rFonts w:ascii="Century Schoolbook" w:hAnsi="Century Schoolbook"/>
        </w:rPr>
        <w:t xml:space="preserve"> </w:t>
      </w:r>
      <w:r w:rsidRPr="002C1F12">
        <w:rPr>
          <w:rFonts w:ascii="Century Schoolbook" w:eastAsia="Times New Roman" w:hAnsi="Century Schoolbook" w:cs="Calibri"/>
          <w:color w:val="000000"/>
        </w:rPr>
        <w:t>juge titulaire au T</w:t>
      </w:r>
      <w:r w:rsidR="002C1F12">
        <w:rPr>
          <w:rFonts w:ascii="Century Schoolbook" w:eastAsia="Times New Roman" w:hAnsi="Century Schoolbook" w:cs="Calibri"/>
          <w:color w:val="000000"/>
        </w:rPr>
        <w:t xml:space="preserve">ribunal de paix </w:t>
      </w:r>
      <w:r w:rsidRPr="002C1F12">
        <w:rPr>
          <w:rFonts w:ascii="Century Schoolbook" w:eastAsia="Times New Roman" w:hAnsi="Century Schoolbook" w:cs="Calibri"/>
          <w:color w:val="000000"/>
        </w:rPr>
        <w:t xml:space="preserve">de </w:t>
      </w:r>
      <w:r w:rsidRPr="002C1F12">
        <w:rPr>
          <w:rFonts w:ascii="Century Schoolbook" w:eastAsia="Times New Roman" w:hAnsi="Century Schoolbook" w:cs="Calibri"/>
          <w:i/>
          <w:iCs/>
          <w:color w:val="000000"/>
        </w:rPr>
        <w:t>Verrettes</w:t>
      </w:r>
      <w:r w:rsidR="002C1F12">
        <w:rPr>
          <w:rFonts w:ascii="Century Schoolbook" w:eastAsia="Times New Roman" w:hAnsi="Century Schoolbook" w:cs="Calibri"/>
          <w:i/>
          <w:iCs/>
          <w:color w:val="000000"/>
        </w:rPr>
        <w:t> ;</w:t>
      </w:r>
    </w:p>
    <w:p w14:paraId="64157D7E" w14:textId="3670320A" w:rsidR="00C856AD" w:rsidRDefault="00C856AD" w:rsidP="003B5646">
      <w:pPr>
        <w:pStyle w:val="ListParagraph"/>
        <w:numPr>
          <w:ilvl w:val="0"/>
          <w:numId w:val="10"/>
        </w:numPr>
        <w:spacing w:after="0" w:line="240" w:lineRule="auto"/>
        <w:jc w:val="both"/>
        <w:rPr>
          <w:rFonts w:ascii="Century Schoolbook" w:eastAsia="Times New Roman" w:hAnsi="Century Schoolbook" w:cs="Calibri"/>
          <w:i/>
          <w:iCs/>
          <w:color w:val="000000"/>
        </w:rPr>
      </w:pPr>
      <w:r w:rsidRPr="002C1F12">
        <w:rPr>
          <w:rFonts w:ascii="Century Schoolbook" w:hAnsi="Century Schoolbook"/>
        </w:rPr>
        <w:t xml:space="preserve">Immacula B. </w:t>
      </w:r>
      <w:proofErr w:type="spellStart"/>
      <w:r w:rsidRPr="002C1F12">
        <w:rPr>
          <w:rFonts w:ascii="Century Schoolbook" w:hAnsi="Century Schoolbook"/>
        </w:rPr>
        <w:t>Jeannis</w:t>
      </w:r>
      <w:proofErr w:type="spellEnd"/>
      <w:r w:rsidRPr="002C1F12">
        <w:rPr>
          <w:rFonts w:ascii="Century Schoolbook" w:hAnsi="Century Schoolbook"/>
        </w:rPr>
        <w:t xml:space="preserve"> </w:t>
      </w:r>
      <w:r w:rsidRPr="002C1F12">
        <w:rPr>
          <w:rFonts w:ascii="Century Schoolbook" w:eastAsia="Times New Roman" w:hAnsi="Century Schoolbook" w:cs="Calibri"/>
          <w:color w:val="000000"/>
        </w:rPr>
        <w:t xml:space="preserve">juge et juge d'instruction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ribunal de première instance</w:t>
      </w:r>
      <w:r w:rsidRPr="002C1F12">
        <w:rPr>
          <w:rFonts w:ascii="Century Schoolbook" w:eastAsia="Times New Roman" w:hAnsi="Century Schoolbook" w:cs="Calibri"/>
          <w:color w:val="000000"/>
        </w:rPr>
        <w:t xml:space="preserve"> de </w:t>
      </w:r>
      <w:r w:rsidRPr="002C1F12">
        <w:rPr>
          <w:rFonts w:ascii="Century Schoolbook" w:eastAsia="Times New Roman" w:hAnsi="Century Schoolbook" w:cs="Calibri"/>
          <w:i/>
          <w:iCs/>
          <w:color w:val="000000"/>
        </w:rPr>
        <w:t>Jacmel</w:t>
      </w:r>
      <w:r w:rsidR="002C1F12">
        <w:rPr>
          <w:rFonts w:ascii="Century Schoolbook" w:eastAsia="Times New Roman" w:hAnsi="Century Schoolbook" w:cs="Calibri"/>
          <w:i/>
          <w:iCs/>
          <w:color w:val="000000"/>
        </w:rPr>
        <w:t> ;</w:t>
      </w:r>
    </w:p>
    <w:p w14:paraId="277C2BBC" w14:textId="76028B17" w:rsidR="00C856AD" w:rsidRDefault="00C856AD" w:rsidP="003B5646">
      <w:pPr>
        <w:pStyle w:val="ListParagraph"/>
        <w:numPr>
          <w:ilvl w:val="0"/>
          <w:numId w:val="10"/>
        </w:numPr>
        <w:spacing w:after="0" w:line="240" w:lineRule="auto"/>
        <w:jc w:val="both"/>
        <w:rPr>
          <w:rFonts w:ascii="Century Schoolbook" w:eastAsia="Times New Roman" w:hAnsi="Century Schoolbook" w:cs="Calibri"/>
          <w:i/>
          <w:iCs/>
          <w:color w:val="000000"/>
        </w:rPr>
      </w:pPr>
      <w:r w:rsidRPr="002C1F12">
        <w:rPr>
          <w:rFonts w:ascii="Century Schoolbook" w:hAnsi="Century Schoolbook"/>
        </w:rPr>
        <w:t xml:space="preserve">Yvon </w:t>
      </w:r>
      <w:r w:rsidRPr="002C1F12">
        <w:rPr>
          <w:rFonts w:ascii="Century Schoolbook" w:hAnsi="Century Schoolbook"/>
          <w:smallCaps/>
        </w:rPr>
        <w:t>Jean-Noël</w:t>
      </w:r>
      <w:r w:rsidRPr="002C1F12">
        <w:rPr>
          <w:rFonts w:ascii="Century Schoolbook" w:eastAsia="Times New Roman" w:hAnsi="Century Schoolbook" w:cs="Calibri"/>
          <w:color w:val="000000"/>
        </w:rPr>
        <w:t xml:space="preserve"> </w:t>
      </w:r>
      <w:r w:rsidR="002C1F12">
        <w:rPr>
          <w:rFonts w:ascii="Century Schoolbook" w:eastAsia="Times New Roman" w:hAnsi="Century Schoolbook" w:cs="Calibri"/>
          <w:color w:val="000000"/>
        </w:rPr>
        <w:t>s</w:t>
      </w:r>
      <w:r w:rsidRPr="002C1F12">
        <w:rPr>
          <w:rFonts w:ascii="Century Schoolbook" w:eastAsia="Times New Roman" w:hAnsi="Century Schoolbook" w:cs="Calibri"/>
          <w:color w:val="000000"/>
        </w:rPr>
        <w:t xml:space="preserve">ubstitut commissaire du </w:t>
      </w:r>
      <w:r w:rsidR="002C1F12">
        <w:rPr>
          <w:rFonts w:ascii="Century Schoolbook" w:eastAsia="Times New Roman" w:hAnsi="Century Schoolbook" w:cs="Calibri"/>
          <w:color w:val="000000"/>
        </w:rPr>
        <w:t>g</w:t>
      </w:r>
      <w:r w:rsidRPr="002C1F12">
        <w:rPr>
          <w:rFonts w:ascii="Century Schoolbook" w:eastAsia="Times New Roman" w:hAnsi="Century Schoolbook" w:cs="Calibri"/>
          <w:color w:val="000000"/>
        </w:rPr>
        <w:t>ouvernement près de la Cour d'</w:t>
      </w:r>
      <w:r w:rsidR="006332DC">
        <w:rPr>
          <w:rFonts w:ascii="Century Schoolbook" w:eastAsia="Times New Roman" w:hAnsi="Century Schoolbook" w:cs="Calibri"/>
          <w:color w:val="000000"/>
        </w:rPr>
        <w:t>a</w:t>
      </w:r>
      <w:r w:rsidRPr="002C1F12">
        <w:rPr>
          <w:rFonts w:ascii="Century Schoolbook" w:eastAsia="Times New Roman" w:hAnsi="Century Schoolbook" w:cs="Calibri"/>
          <w:color w:val="000000"/>
        </w:rPr>
        <w:t xml:space="preserve">ppel de </w:t>
      </w:r>
      <w:r w:rsidRPr="002C1F12">
        <w:rPr>
          <w:rFonts w:ascii="Century Schoolbook" w:eastAsia="Times New Roman" w:hAnsi="Century Schoolbook" w:cs="Calibri"/>
          <w:i/>
          <w:iCs/>
          <w:color w:val="000000"/>
        </w:rPr>
        <w:t>Port-au-Prince</w:t>
      </w:r>
      <w:r w:rsidR="002C1F12">
        <w:rPr>
          <w:rFonts w:ascii="Century Schoolbook" w:eastAsia="Times New Roman" w:hAnsi="Century Schoolbook" w:cs="Calibri"/>
          <w:i/>
          <w:iCs/>
          <w:color w:val="000000"/>
        </w:rPr>
        <w:t> ;</w:t>
      </w:r>
    </w:p>
    <w:p w14:paraId="61A6806B" w14:textId="332F0924" w:rsidR="00C856AD" w:rsidRPr="000C5D13" w:rsidRDefault="00C856AD" w:rsidP="003B5646">
      <w:pPr>
        <w:pStyle w:val="ListParagraph"/>
        <w:numPr>
          <w:ilvl w:val="0"/>
          <w:numId w:val="10"/>
        </w:numPr>
        <w:spacing w:after="0" w:line="240" w:lineRule="auto"/>
        <w:jc w:val="both"/>
        <w:rPr>
          <w:rFonts w:ascii="Century Schoolbook" w:hAnsi="Century Schoolbook"/>
        </w:rPr>
      </w:pPr>
      <w:r w:rsidRPr="002C1F12">
        <w:rPr>
          <w:rFonts w:ascii="Century Schoolbook" w:hAnsi="Century Schoolbook"/>
        </w:rPr>
        <w:t xml:space="preserve">Jacques </w:t>
      </w:r>
      <w:proofErr w:type="spellStart"/>
      <w:r w:rsidRPr="002C1F12">
        <w:rPr>
          <w:rFonts w:ascii="Century Schoolbook" w:hAnsi="Century Schoolbook"/>
          <w:smallCaps/>
        </w:rPr>
        <w:t>Lafontant</w:t>
      </w:r>
      <w:proofErr w:type="spellEnd"/>
      <w:r w:rsidR="002C1F12">
        <w:rPr>
          <w:rFonts w:ascii="Century Schoolbook" w:hAnsi="Century Schoolbook"/>
        </w:rPr>
        <w:t xml:space="preserve">, </w:t>
      </w:r>
      <w:r w:rsidR="002C1F12">
        <w:rPr>
          <w:rFonts w:ascii="Century Schoolbook" w:eastAsia="Times New Roman" w:hAnsi="Century Schoolbook" w:cs="Calibri"/>
          <w:color w:val="000000"/>
        </w:rPr>
        <w:t>c</w:t>
      </w:r>
      <w:r w:rsidRPr="002C1F12">
        <w:rPr>
          <w:rFonts w:ascii="Century Schoolbook" w:eastAsia="Times New Roman" w:hAnsi="Century Schoolbook" w:cs="Calibri"/>
          <w:color w:val="000000"/>
        </w:rPr>
        <w:t xml:space="preserve">ommissaire du </w:t>
      </w:r>
      <w:r w:rsidR="002C1F12">
        <w:rPr>
          <w:rFonts w:ascii="Century Schoolbook" w:eastAsia="Times New Roman" w:hAnsi="Century Schoolbook" w:cs="Calibri"/>
          <w:color w:val="000000"/>
        </w:rPr>
        <w:t>g</w:t>
      </w:r>
      <w:r w:rsidRPr="002C1F12">
        <w:rPr>
          <w:rFonts w:ascii="Century Schoolbook" w:eastAsia="Times New Roman" w:hAnsi="Century Schoolbook" w:cs="Calibri"/>
          <w:color w:val="000000"/>
        </w:rPr>
        <w:t xml:space="preserve">ouvernement près le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 xml:space="preserve">ribunal de première instance </w:t>
      </w:r>
      <w:r w:rsidRPr="002C1F12">
        <w:rPr>
          <w:rFonts w:ascii="Century Schoolbook" w:eastAsia="Times New Roman" w:hAnsi="Century Schoolbook" w:cs="Calibri"/>
          <w:color w:val="000000"/>
        </w:rPr>
        <w:t xml:space="preserve">de </w:t>
      </w:r>
      <w:r w:rsidRPr="002C1F12">
        <w:rPr>
          <w:rFonts w:ascii="Century Schoolbook" w:eastAsia="Times New Roman" w:hAnsi="Century Schoolbook" w:cs="Calibri"/>
          <w:i/>
          <w:iCs/>
          <w:color w:val="000000"/>
        </w:rPr>
        <w:t>Port-au-Prince</w:t>
      </w:r>
      <w:r w:rsidR="002C1F12">
        <w:rPr>
          <w:rFonts w:ascii="Century Schoolbook" w:eastAsia="Times New Roman" w:hAnsi="Century Schoolbook" w:cs="Calibri"/>
          <w:i/>
          <w:iCs/>
          <w:color w:val="000000"/>
        </w:rPr>
        <w:t> ;</w:t>
      </w:r>
    </w:p>
    <w:p w14:paraId="4B9980C2" w14:textId="36A09411" w:rsidR="00C856AD" w:rsidRDefault="00C856AD" w:rsidP="003B5646">
      <w:pPr>
        <w:pStyle w:val="ListParagraph"/>
        <w:numPr>
          <w:ilvl w:val="0"/>
          <w:numId w:val="10"/>
        </w:numPr>
        <w:spacing w:after="0" w:line="240" w:lineRule="auto"/>
        <w:jc w:val="both"/>
        <w:rPr>
          <w:rFonts w:ascii="Century Schoolbook" w:eastAsia="Times New Roman" w:hAnsi="Century Schoolbook" w:cs="Calibri"/>
          <w:i/>
          <w:iCs/>
          <w:color w:val="000000"/>
        </w:rPr>
      </w:pPr>
      <w:proofErr w:type="spellStart"/>
      <w:r w:rsidRPr="002C1F12">
        <w:rPr>
          <w:rFonts w:ascii="Century Schoolbook" w:hAnsi="Century Schoolbook"/>
        </w:rPr>
        <w:t>Fredd’Herck</w:t>
      </w:r>
      <w:proofErr w:type="spellEnd"/>
      <w:r w:rsidRPr="002C1F12">
        <w:rPr>
          <w:rFonts w:ascii="Century Schoolbook" w:hAnsi="Century Schoolbook"/>
        </w:rPr>
        <w:t xml:space="preserve"> </w:t>
      </w:r>
      <w:proofErr w:type="spellStart"/>
      <w:r w:rsidRPr="002C1F12">
        <w:rPr>
          <w:rFonts w:ascii="Century Schoolbook" w:hAnsi="Century Schoolbook"/>
          <w:smallCaps/>
        </w:rPr>
        <w:t>Leny</w:t>
      </w:r>
      <w:proofErr w:type="spellEnd"/>
      <w:r w:rsidR="002C1F12">
        <w:rPr>
          <w:rFonts w:ascii="Century Schoolbook" w:hAnsi="Century Schoolbook"/>
          <w:smallCaps/>
        </w:rPr>
        <w:t>,</w:t>
      </w:r>
      <w:r w:rsidRPr="002C1F12">
        <w:rPr>
          <w:rFonts w:ascii="Century Schoolbook" w:hAnsi="Century Schoolbook"/>
          <w:smallCaps/>
        </w:rPr>
        <w:t xml:space="preserve"> </w:t>
      </w:r>
      <w:r w:rsidRPr="002C1F12">
        <w:rPr>
          <w:rFonts w:ascii="Century Schoolbook" w:eastAsia="Times New Roman" w:hAnsi="Century Schoolbook" w:cs="Calibri"/>
          <w:color w:val="000000"/>
        </w:rPr>
        <w:t xml:space="preserve">juge et juge d'instruction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ribunal de première instance</w:t>
      </w:r>
      <w:r w:rsidRPr="002C1F12">
        <w:rPr>
          <w:rFonts w:ascii="Century Schoolbook" w:eastAsia="Times New Roman" w:hAnsi="Century Schoolbook" w:cs="Calibri"/>
          <w:color w:val="000000"/>
        </w:rPr>
        <w:t xml:space="preserve"> de </w:t>
      </w:r>
      <w:r w:rsidRPr="002C1F12">
        <w:rPr>
          <w:rFonts w:ascii="Century Schoolbook" w:eastAsia="Times New Roman" w:hAnsi="Century Schoolbook" w:cs="Calibri"/>
          <w:i/>
          <w:iCs/>
          <w:color w:val="000000"/>
        </w:rPr>
        <w:t>Port-au-Prince</w:t>
      </w:r>
      <w:r w:rsidR="002C1F12">
        <w:rPr>
          <w:rFonts w:ascii="Century Schoolbook" w:eastAsia="Times New Roman" w:hAnsi="Century Schoolbook" w:cs="Calibri"/>
          <w:i/>
          <w:iCs/>
          <w:color w:val="000000"/>
        </w:rPr>
        <w:t> ;</w:t>
      </w:r>
    </w:p>
    <w:p w14:paraId="5AED5DEE" w14:textId="2C042B46" w:rsidR="00C856AD" w:rsidRPr="000C5D13" w:rsidRDefault="00C856AD" w:rsidP="003B5646">
      <w:pPr>
        <w:pStyle w:val="ListParagraph"/>
        <w:numPr>
          <w:ilvl w:val="0"/>
          <w:numId w:val="10"/>
        </w:numPr>
        <w:spacing w:after="0" w:line="240" w:lineRule="auto"/>
        <w:jc w:val="both"/>
        <w:rPr>
          <w:rFonts w:ascii="Century Schoolbook" w:hAnsi="Century Schoolbook"/>
        </w:rPr>
      </w:pPr>
      <w:r w:rsidRPr="002C1F12">
        <w:rPr>
          <w:rFonts w:ascii="Century Schoolbook" w:hAnsi="Century Schoolbook"/>
        </w:rPr>
        <w:t xml:space="preserve">Ruth </w:t>
      </w:r>
      <w:proofErr w:type="spellStart"/>
      <w:r w:rsidRPr="002C1F12">
        <w:rPr>
          <w:rFonts w:ascii="Century Schoolbook" w:hAnsi="Century Schoolbook"/>
          <w:smallCaps/>
        </w:rPr>
        <w:t>Lereaux</w:t>
      </w:r>
      <w:proofErr w:type="spellEnd"/>
      <w:r w:rsidR="002C1F12">
        <w:rPr>
          <w:rFonts w:ascii="Century Schoolbook" w:hAnsi="Century Schoolbook"/>
        </w:rPr>
        <w:t xml:space="preserve">, </w:t>
      </w:r>
      <w:r w:rsidRPr="002C1F12">
        <w:rPr>
          <w:rFonts w:ascii="Century Schoolbook" w:eastAsia="Times New Roman" w:hAnsi="Century Schoolbook" w:cs="Calibri"/>
          <w:color w:val="000000"/>
        </w:rPr>
        <w:t xml:space="preserve">juge suppléant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 xml:space="preserve">ribunal de paix </w:t>
      </w:r>
      <w:r w:rsidRPr="002C1F12">
        <w:rPr>
          <w:rFonts w:ascii="Century Schoolbook" w:eastAsia="Times New Roman" w:hAnsi="Century Schoolbook" w:cs="Calibri"/>
          <w:color w:val="000000"/>
        </w:rPr>
        <w:t xml:space="preserve">de </w:t>
      </w:r>
      <w:r w:rsidRPr="002C1F12">
        <w:rPr>
          <w:rFonts w:ascii="Century Schoolbook" w:eastAsia="Times New Roman" w:hAnsi="Century Schoolbook" w:cs="Calibri"/>
          <w:i/>
          <w:iCs/>
          <w:color w:val="000000"/>
        </w:rPr>
        <w:t>Gressier</w:t>
      </w:r>
      <w:r w:rsidR="002C1F12">
        <w:rPr>
          <w:rFonts w:ascii="Century Schoolbook" w:eastAsia="Times New Roman" w:hAnsi="Century Schoolbook" w:cs="Calibri"/>
          <w:i/>
          <w:iCs/>
          <w:color w:val="000000"/>
        </w:rPr>
        <w:t> ;</w:t>
      </w:r>
    </w:p>
    <w:p w14:paraId="5F3949ED" w14:textId="5C631A35" w:rsidR="00C856AD" w:rsidRDefault="00C856AD" w:rsidP="003B5646">
      <w:pPr>
        <w:pStyle w:val="ListParagraph"/>
        <w:numPr>
          <w:ilvl w:val="0"/>
          <w:numId w:val="10"/>
        </w:numPr>
        <w:spacing w:after="0" w:line="240" w:lineRule="auto"/>
        <w:jc w:val="both"/>
        <w:rPr>
          <w:rFonts w:ascii="Century Schoolbook" w:eastAsia="Times New Roman" w:hAnsi="Century Schoolbook" w:cs="Calibri"/>
          <w:i/>
          <w:iCs/>
          <w:color w:val="000000"/>
        </w:rPr>
      </w:pPr>
      <w:r w:rsidRPr="002C1F12">
        <w:rPr>
          <w:rFonts w:ascii="Century Schoolbook" w:hAnsi="Century Schoolbook"/>
        </w:rPr>
        <w:t xml:space="preserve">Elie </w:t>
      </w:r>
      <w:r w:rsidRPr="002C1F12">
        <w:rPr>
          <w:rFonts w:ascii="Century Schoolbook" w:hAnsi="Century Schoolbook"/>
          <w:smallCaps/>
        </w:rPr>
        <w:t>Louis-Jacques</w:t>
      </w:r>
      <w:r w:rsidR="002C1F12">
        <w:rPr>
          <w:rFonts w:ascii="Century Schoolbook" w:hAnsi="Century Schoolbook"/>
        </w:rPr>
        <w:t xml:space="preserve">, </w:t>
      </w:r>
      <w:r w:rsidRPr="002C1F12">
        <w:rPr>
          <w:rFonts w:ascii="Century Schoolbook" w:eastAsia="Times New Roman" w:hAnsi="Century Schoolbook" w:cs="Calibri"/>
          <w:color w:val="000000"/>
        </w:rPr>
        <w:t xml:space="preserve">juge titulaire ai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 xml:space="preserve">ribunal de paix </w:t>
      </w:r>
      <w:r w:rsidRPr="002C1F12">
        <w:rPr>
          <w:rFonts w:ascii="Century Schoolbook" w:eastAsia="Times New Roman" w:hAnsi="Century Schoolbook" w:cs="Calibri"/>
          <w:color w:val="000000"/>
        </w:rPr>
        <w:t xml:space="preserve">de </w:t>
      </w:r>
      <w:r w:rsidRPr="002C1F12">
        <w:rPr>
          <w:rFonts w:ascii="Century Schoolbook" w:eastAsia="Times New Roman" w:hAnsi="Century Schoolbook" w:cs="Calibri"/>
          <w:i/>
          <w:iCs/>
          <w:color w:val="000000"/>
        </w:rPr>
        <w:t>Ouanaminthe</w:t>
      </w:r>
      <w:r w:rsidR="002C1F12">
        <w:rPr>
          <w:rFonts w:ascii="Century Schoolbook" w:eastAsia="Times New Roman" w:hAnsi="Century Schoolbook" w:cs="Calibri"/>
          <w:i/>
          <w:iCs/>
          <w:color w:val="000000"/>
        </w:rPr>
        <w:t> ;</w:t>
      </w:r>
    </w:p>
    <w:p w14:paraId="33D5FA77" w14:textId="456B5A3A" w:rsidR="00C856AD" w:rsidRDefault="00C856AD" w:rsidP="003B5646">
      <w:pPr>
        <w:pStyle w:val="ListParagraph"/>
        <w:numPr>
          <w:ilvl w:val="0"/>
          <w:numId w:val="10"/>
        </w:numPr>
        <w:spacing w:after="0" w:line="240" w:lineRule="auto"/>
        <w:jc w:val="both"/>
        <w:rPr>
          <w:rFonts w:ascii="Century Schoolbook" w:eastAsia="Times New Roman" w:hAnsi="Century Schoolbook" w:cs="Calibri"/>
          <w:i/>
          <w:iCs/>
          <w:color w:val="000000"/>
        </w:rPr>
      </w:pPr>
      <w:r w:rsidRPr="002C1F12">
        <w:rPr>
          <w:rFonts w:ascii="Century Schoolbook" w:hAnsi="Century Schoolbook"/>
        </w:rPr>
        <w:t xml:space="preserve">Gary </w:t>
      </w:r>
      <w:r w:rsidRPr="002C1F12">
        <w:rPr>
          <w:rFonts w:ascii="Century Schoolbook" w:hAnsi="Century Schoolbook"/>
          <w:smallCaps/>
        </w:rPr>
        <w:t>Orélien</w:t>
      </w:r>
      <w:r w:rsidR="002C1F12">
        <w:rPr>
          <w:rFonts w:ascii="Century Schoolbook" w:hAnsi="Century Schoolbook"/>
        </w:rPr>
        <w:t>,</w:t>
      </w:r>
      <w:r w:rsidRPr="002C1F12">
        <w:rPr>
          <w:rFonts w:ascii="Century Schoolbook" w:eastAsia="Times New Roman" w:hAnsi="Century Schoolbook" w:cs="Calibri"/>
          <w:color w:val="000000"/>
        </w:rPr>
        <w:t xml:space="preserve"> juge et juge d'instruction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ribunal de première instance</w:t>
      </w:r>
      <w:r w:rsidRPr="002C1F12">
        <w:rPr>
          <w:rFonts w:ascii="Century Schoolbook" w:eastAsia="Times New Roman" w:hAnsi="Century Schoolbook" w:cs="Calibri"/>
          <w:color w:val="000000"/>
        </w:rPr>
        <w:t xml:space="preserve"> de </w:t>
      </w:r>
      <w:r w:rsidRPr="002C1F12">
        <w:rPr>
          <w:rFonts w:ascii="Century Schoolbook" w:eastAsia="Times New Roman" w:hAnsi="Century Schoolbook" w:cs="Calibri"/>
          <w:i/>
          <w:iCs/>
          <w:color w:val="000000"/>
        </w:rPr>
        <w:t>Port</w:t>
      </w:r>
      <w:r w:rsidR="006332DC">
        <w:rPr>
          <w:rFonts w:ascii="Century Schoolbook" w:eastAsia="Times New Roman" w:hAnsi="Century Schoolbook" w:cs="Calibri"/>
          <w:i/>
          <w:iCs/>
          <w:color w:val="000000"/>
        </w:rPr>
        <w:noBreakHyphen/>
      </w:r>
      <w:r w:rsidRPr="002C1F12">
        <w:rPr>
          <w:rFonts w:ascii="Century Schoolbook" w:eastAsia="Times New Roman" w:hAnsi="Century Schoolbook" w:cs="Calibri"/>
          <w:i/>
          <w:iCs/>
          <w:color w:val="000000"/>
        </w:rPr>
        <w:t>au</w:t>
      </w:r>
      <w:r w:rsidR="006332DC">
        <w:rPr>
          <w:rFonts w:ascii="Century Schoolbook" w:eastAsia="Times New Roman" w:hAnsi="Century Schoolbook" w:cs="Calibri"/>
          <w:i/>
          <w:iCs/>
          <w:color w:val="000000"/>
        </w:rPr>
        <w:noBreakHyphen/>
      </w:r>
      <w:r w:rsidRPr="002C1F12">
        <w:rPr>
          <w:rFonts w:ascii="Century Schoolbook" w:eastAsia="Times New Roman" w:hAnsi="Century Schoolbook" w:cs="Calibri"/>
          <w:i/>
          <w:iCs/>
          <w:color w:val="000000"/>
        </w:rPr>
        <w:t>Prince</w:t>
      </w:r>
      <w:r w:rsidR="002C1F12">
        <w:rPr>
          <w:rFonts w:ascii="Century Schoolbook" w:eastAsia="Times New Roman" w:hAnsi="Century Schoolbook" w:cs="Calibri"/>
          <w:i/>
          <w:iCs/>
          <w:color w:val="000000"/>
        </w:rPr>
        <w:t> ;</w:t>
      </w:r>
    </w:p>
    <w:p w14:paraId="32F67A41" w14:textId="58F96423" w:rsidR="00C856AD" w:rsidRPr="000C5D13" w:rsidRDefault="00C856AD" w:rsidP="003B5646">
      <w:pPr>
        <w:pStyle w:val="ListParagraph"/>
        <w:numPr>
          <w:ilvl w:val="0"/>
          <w:numId w:val="10"/>
        </w:numPr>
        <w:spacing w:after="0" w:line="240" w:lineRule="auto"/>
        <w:jc w:val="both"/>
        <w:rPr>
          <w:rFonts w:ascii="Century Schoolbook" w:hAnsi="Century Schoolbook"/>
        </w:rPr>
      </w:pPr>
      <w:r w:rsidRPr="002C1F12">
        <w:rPr>
          <w:rFonts w:ascii="Century Schoolbook" w:hAnsi="Century Schoolbook"/>
        </w:rPr>
        <w:t xml:space="preserve">Jean </w:t>
      </w:r>
      <w:proofErr w:type="spellStart"/>
      <w:r w:rsidRPr="002C1F12">
        <w:rPr>
          <w:rFonts w:ascii="Century Schoolbook" w:hAnsi="Century Schoolbook"/>
        </w:rPr>
        <w:t>Perès</w:t>
      </w:r>
      <w:proofErr w:type="spellEnd"/>
      <w:r w:rsidRPr="002C1F12">
        <w:rPr>
          <w:rFonts w:ascii="Century Schoolbook" w:hAnsi="Century Schoolbook"/>
        </w:rPr>
        <w:t xml:space="preserve"> </w:t>
      </w:r>
      <w:r w:rsidRPr="002C1F12">
        <w:rPr>
          <w:rFonts w:ascii="Century Schoolbook" w:hAnsi="Century Schoolbook"/>
          <w:smallCaps/>
        </w:rPr>
        <w:t>Paul</w:t>
      </w:r>
      <w:r w:rsidR="002C1F12">
        <w:rPr>
          <w:rFonts w:ascii="Century Schoolbook" w:eastAsia="Times New Roman" w:hAnsi="Century Schoolbook" w:cs="Calibri"/>
          <w:color w:val="000000"/>
        </w:rPr>
        <w:t>,</w:t>
      </w:r>
      <w:r w:rsidRPr="002C1F12">
        <w:rPr>
          <w:rFonts w:ascii="Century Schoolbook" w:eastAsia="Times New Roman" w:hAnsi="Century Schoolbook" w:cs="Calibri"/>
          <w:color w:val="000000"/>
        </w:rPr>
        <w:t xml:space="preserve"> juge à la cour d'Appel de </w:t>
      </w:r>
      <w:r w:rsidRPr="002C1F12">
        <w:rPr>
          <w:rFonts w:ascii="Century Schoolbook" w:eastAsia="Times New Roman" w:hAnsi="Century Schoolbook" w:cs="Calibri"/>
          <w:i/>
          <w:iCs/>
          <w:color w:val="000000"/>
        </w:rPr>
        <w:t>Port-au-Prince</w:t>
      </w:r>
      <w:r w:rsidR="002C1F12">
        <w:rPr>
          <w:rFonts w:ascii="Century Schoolbook" w:eastAsia="Times New Roman" w:hAnsi="Century Schoolbook" w:cs="Calibri"/>
          <w:i/>
          <w:iCs/>
          <w:color w:val="000000"/>
        </w:rPr>
        <w:t> ;</w:t>
      </w:r>
    </w:p>
    <w:p w14:paraId="34BCCCFB" w14:textId="1FA15F8E" w:rsidR="00C856AD" w:rsidRPr="000C5D13" w:rsidRDefault="00C856AD" w:rsidP="003B5646">
      <w:pPr>
        <w:pStyle w:val="ListParagraph"/>
        <w:numPr>
          <w:ilvl w:val="0"/>
          <w:numId w:val="10"/>
        </w:numPr>
        <w:spacing w:after="0" w:line="240" w:lineRule="auto"/>
        <w:jc w:val="both"/>
        <w:rPr>
          <w:rFonts w:ascii="Century Schoolbook" w:hAnsi="Century Schoolbook"/>
        </w:rPr>
      </w:pPr>
      <w:proofErr w:type="spellStart"/>
      <w:r w:rsidRPr="002C1F12">
        <w:rPr>
          <w:rFonts w:ascii="Century Schoolbook" w:hAnsi="Century Schoolbook"/>
        </w:rPr>
        <w:t>Yvelt</w:t>
      </w:r>
      <w:proofErr w:type="spellEnd"/>
      <w:r w:rsidRPr="002C1F12">
        <w:rPr>
          <w:rFonts w:ascii="Century Schoolbook" w:hAnsi="Century Schoolbook"/>
        </w:rPr>
        <w:t xml:space="preserve"> </w:t>
      </w:r>
      <w:r w:rsidRPr="002C1F12">
        <w:rPr>
          <w:rFonts w:ascii="Century Schoolbook" w:hAnsi="Century Schoolbook"/>
          <w:smallCaps/>
        </w:rPr>
        <w:t>Petit-Blanc</w:t>
      </w:r>
      <w:r w:rsidR="002C1F12">
        <w:rPr>
          <w:rFonts w:ascii="Century Schoolbook" w:hAnsi="Century Schoolbook"/>
        </w:rPr>
        <w:t xml:space="preserve">, </w:t>
      </w:r>
      <w:r w:rsidRPr="002C1F12">
        <w:rPr>
          <w:rFonts w:ascii="Century Schoolbook" w:eastAsia="Times New Roman" w:hAnsi="Century Schoolbook" w:cs="Calibri"/>
          <w:color w:val="000000"/>
        </w:rPr>
        <w:t xml:space="preserve">juge et juge d'instruction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ribunal de première instance</w:t>
      </w:r>
      <w:r w:rsidR="002C1F12" w:rsidRPr="002C1F12">
        <w:rPr>
          <w:rFonts w:ascii="Century Schoolbook" w:eastAsia="Times New Roman" w:hAnsi="Century Schoolbook" w:cs="Calibri"/>
          <w:color w:val="000000"/>
        </w:rPr>
        <w:t xml:space="preserve"> </w:t>
      </w:r>
      <w:r w:rsidRPr="002C1F12">
        <w:rPr>
          <w:rFonts w:ascii="Century Schoolbook" w:eastAsia="Times New Roman" w:hAnsi="Century Schoolbook" w:cs="Calibri"/>
          <w:color w:val="000000"/>
        </w:rPr>
        <w:t xml:space="preserve">de la </w:t>
      </w:r>
      <w:r w:rsidRPr="002C1F12">
        <w:rPr>
          <w:rFonts w:ascii="Century Schoolbook" w:eastAsia="Times New Roman" w:hAnsi="Century Schoolbook" w:cs="Calibri"/>
          <w:i/>
          <w:iCs/>
          <w:color w:val="000000"/>
        </w:rPr>
        <w:t>Croix</w:t>
      </w:r>
      <w:r w:rsidR="002C1F12" w:rsidRPr="002C1F12">
        <w:rPr>
          <w:rFonts w:ascii="Century Schoolbook" w:eastAsia="Times New Roman" w:hAnsi="Century Schoolbook" w:cs="Calibri"/>
          <w:i/>
          <w:iCs/>
          <w:color w:val="000000"/>
        </w:rPr>
        <w:t>-</w:t>
      </w:r>
      <w:r w:rsidRPr="002C1F12">
        <w:rPr>
          <w:rFonts w:ascii="Century Schoolbook" w:eastAsia="Times New Roman" w:hAnsi="Century Schoolbook" w:cs="Calibri"/>
          <w:i/>
          <w:iCs/>
          <w:color w:val="000000"/>
        </w:rPr>
        <w:t>des</w:t>
      </w:r>
      <w:r w:rsidR="002C1F12" w:rsidRPr="002C1F12">
        <w:rPr>
          <w:rFonts w:ascii="Century Schoolbook" w:eastAsia="Times New Roman" w:hAnsi="Century Schoolbook" w:cs="Calibri"/>
          <w:i/>
          <w:iCs/>
          <w:color w:val="000000"/>
        </w:rPr>
        <w:t>-</w:t>
      </w:r>
      <w:r w:rsidRPr="002C1F12">
        <w:rPr>
          <w:rFonts w:ascii="Century Schoolbook" w:eastAsia="Times New Roman" w:hAnsi="Century Schoolbook" w:cs="Calibri"/>
          <w:i/>
          <w:iCs/>
          <w:color w:val="000000"/>
        </w:rPr>
        <w:t>Bouquets</w:t>
      </w:r>
      <w:r w:rsidR="002C1F12">
        <w:rPr>
          <w:rFonts w:ascii="Century Schoolbook" w:eastAsia="Times New Roman" w:hAnsi="Century Schoolbook" w:cs="Calibri"/>
          <w:i/>
          <w:iCs/>
          <w:color w:val="000000"/>
        </w:rPr>
        <w:t> ;</w:t>
      </w:r>
    </w:p>
    <w:p w14:paraId="4A1089F5" w14:textId="510812E1" w:rsidR="00C856AD" w:rsidRPr="000C5D13" w:rsidRDefault="00C856AD" w:rsidP="003B5646">
      <w:pPr>
        <w:pStyle w:val="ListParagraph"/>
        <w:numPr>
          <w:ilvl w:val="0"/>
          <w:numId w:val="10"/>
        </w:numPr>
        <w:spacing w:after="0" w:line="240" w:lineRule="auto"/>
        <w:jc w:val="both"/>
        <w:rPr>
          <w:rFonts w:ascii="Century Schoolbook" w:hAnsi="Century Schoolbook"/>
        </w:rPr>
      </w:pPr>
      <w:r w:rsidRPr="002C1F12">
        <w:rPr>
          <w:rFonts w:ascii="Century Schoolbook" w:hAnsi="Century Schoolbook"/>
        </w:rPr>
        <w:t xml:space="preserve">Blondel </w:t>
      </w:r>
      <w:r w:rsidRPr="002C1F12">
        <w:rPr>
          <w:rFonts w:ascii="Century Schoolbook" w:hAnsi="Century Schoolbook"/>
          <w:smallCaps/>
        </w:rPr>
        <w:t>Petit-Frère</w:t>
      </w:r>
      <w:r w:rsidR="002C1F12">
        <w:rPr>
          <w:rFonts w:ascii="Century Schoolbook" w:hAnsi="Century Schoolbook"/>
        </w:rPr>
        <w:t xml:space="preserve">, </w:t>
      </w:r>
      <w:r w:rsidRPr="002C1F12">
        <w:rPr>
          <w:rFonts w:ascii="Century Schoolbook" w:eastAsia="Times New Roman" w:hAnsi="Century Schoolbook" w:cs="Calibri"/>
          <w:color w:val="000000"/>
        </w:rPr>
        <w:t xml:space="preserve">juge suppléant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 xml:space="preserve">ribunal de paix, section nord </w:t>
      </w:r>
      <w:r w:rsidRPr="002C1F12">
        <w:rPr>
          <w:rFonts w:ascii="Century Schoolbook" w:eastAsia="Times New Roman" w:hAnsi="Century Schoolbook" w:cs="Calibri"/>
          <w:color w:val="000000"/>
        </w:rPr>
        <w:t xml:space="preserve">des </w:t>
      </w:r>
      <w:r w:rsidRPr="002C1F12">
        <w:rPr>
          <w:rFonts w:ascii="Century Schoolbook" w:eastAsia="Times New Roman" w:hAnsi="Century Schoolbook" w:cs="Calibri"/>
          <w:i/>
          <w:iCs/>
          <w:color w:val="000000"/>
        </w:rPr>
        <w:t>Gonaïves</w:t>
      </w:r>
      <w:r w:rsidR="002C1F12">
        <w:rPr>
          <w:rFonts w:ascii="Century Schoolbook" w:eastAsia="Times New Roman" w:hAnsi="Century Schoolbook" w:cs="Calibri"/>
          <w:i/>
          <w:iCs/>
          <w:color w:val="000000"/>
        </w:rPr>
        <w:t> ;</w:t>
      </w:r>
    </w:p>
    <w:p w14:paraId="77894E7F" w14:textId="7CD30E65" w:rsidR="00C856AD" w:rsidRPr="000C5D13" w:rsidRDefault="00C856AD" w:rsidP="003B5646">
      <w:pPr>
        <w:pStyle w:val="ListParagraph"/>
        <w:numPr>
          <w:ilvl w:val="0"/>
          <w:numId w:val="10"/>
        </w:numPr>
        <w:spacing w:after="0" w:line="240" w:lineRule="auto"/>
        <w:jc w:val="both"/>
        <w:rPr>
          <w:rFonts w:ascii="Century Schoolbook" w:hAnsi="Century Schoolbook"/>
        </w:rPr>
      </w:pPr>
      <w:r w:rsidRPr="002C1F12">
        <w:rPr>
          <w:rFonts w:ascii="Century Schoolbook" w:hAnsi="Century Schoolbook"/>
        </w:rPr>
        <w:t xml:space="preserve">Jean </w:t>
      </w:r>
      <w:proofErr w:type="spellStart"/>
      <w:r w:rsidRPr="002C1F12">
        <w:rPr>
          <w:rFonts w:ascii="Century Schoolbook" w:hAnsi="Century Schoolbook"/>
        </w:rPr>
        <w:t>Osner</w:t>
      </w:r>
      <w:proofErr w:type="spellEnd"/>
      <w:r w:rsidRPr="002C1F12">
        <w:rPr>
          <w:rFonts w:ascii="Century Schoolbook" w:hAnsi="Century Schoolbook"/>
        </w:rPr>
        <w:t xml:space="preserve"> </w:t>
      </w:r>
      <w:r w:rsidRPr="002C1F12">
        <w:rPr>
          <w:rFonts w:ascii="Century Schoolbook" w:hAnsi="Century Schoolbook"/>
          <w:smallCaps/>
        </w:rPr>
        <w:t>Petit-Papa</w:t>
      </w:r>
      <w:r w:rsidR="002C1F12">
        <w:rPr>
          <w:rFonts w:ascii="Century Schoolbook" w:hAnsi="Century Schoolbook"/>
        </w:rPr>
        <w:t xml:space="preserve">, </w:t>
      </w:r>
      <w:r w:rsidRPr="002C1F12">
        <w:rPr>
          <w:rFonts w:ascii="Century Schoolbook" w:eastAsia="Times New Roman" w:hAnsi="Century Schoolbook" w:cs="Calibri"/>
          <w:color w:val="000000"/>
        </w:rPr>
        <w:t xml:space="preserve">juge et juge d'instruction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ribunal de première instance</w:t>
      </w:r>
      <w:r w:rsidRPr="002C1F12">
        <w:rPr>
          <w:rFonts w:ascii="Century Schoolbook" w:eastAsia="Times New Roman" w:hAnsi="Century Schoolbook" w:cs="Calibri"/>
          <w:color w:val="000000"/>
        </w:rPr>
        <w:t xml:space="preserve"> de </w:t>
      </w:r>
      <w:r w:rsidRPr="002C1F12">
        <w:rPr>
          <w:rFonts w:ascii="Century Schoolbook" w:eastAsia="Times New Roman" w:hAnsi="Century Schoolbook" w:cs="Calibri"/>
          <w:i/>
          <w:iCs/>
          <w:color w:val="000000"/>
        </w:rPr>
        <w:t>Port-au-Prince</w:t>
      </w:r>
      <w:r w:rsidR="002C1F12">
        <w:rPr>
          <w:rFonts w:ascii="Century Schoolbook" w:eastAsia="Times New Roman" w:hAnsi="Century Schoolbook" w:cs="Calibri"/>
          <w:i/>
          <w:iCs/>
          <w:color w:val="000000"/>
        </w:rPr>
        <w:t> ;</w:t>
      </w:r>
    </w:p>
    <w:p w14:paraId="69955DD0" w14:textId="3A412C9E" w:rsidR="00C856AD" w:rsidRDefault="00C856AD" w:rsidP="003B5646">
      <w:pPr>
        <w:pStyle w:val="ListParagraph"/>
        <w:numPr>
          <w:ilvl w:val="0"/>
          <w:numId w:val="10"/>
        </w:numPr>
        <w:spacing w:after="0" w:line="240" w:lineRule="auto"/>
        <w:jc w:val="both"/>
        <w:rPr>
          <w:rFonts w:ascii="Century Schoolbook" w:eastAsia="Times New Roman" w:hAnsi="Century Schoolbook" w:cs="Calibri"/>
          <w:i/>
          <w:iCs/>
          <w:color w:val="000000"/>
        </w:rPr>
      </w:pPr>
      <w:r w:rsidRPr="002C1F12">
        <w:rPr>
          <w:rFonts w:ascii="Century Schoolbook" w:hAnsi="Century Schoolbook"/>
        </w:rPr>
        <w:lastRenderedPageBreak/>
        <w:t>Maximin P</w:t>
      </w:r>
      <w:r w:rsidRPr="002C1F12">
        <w:rPr>
          <w:rFonts w:ascii="Century Schoolbook" w:hAnsi="Century Schoolbook"/>
          <w:smallCaps/>
        </w:rPr>
        <w:t>ierre</w:t>
      </w:r>
      <w:r w:rsidRPr="002C1F12">
        <w:rPr>
          <w:rFonts w:ascii="Century Schoolbook" w:hAnsi="Century Schoolbook"/>
        </w:rPr>
        <w:t xml:space="preserve">, </w:t>
      </w:r>
      <w:r w:rsidRPr="002C1F12">
        <w:rPr>
          <w:rFonts w:ascii="Century Schoolbook" w:eastAsia="Times New Roman" w:hAnsi="Century Schoolbook" w:cs="Calibri"/>
          <w:color w:val="000000"/>
        </w:rPr>
        <w:t xml:space="preserve">juge et juge d'instruction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ribunal de première instance</w:t>
      </w:r>
      <w:r w:rsidRPr="002C1F12">
        <w:rPr>
          <w:rFonts w:ascii="Century Schoolbook" w:eastAsia="Times New Roman" w:hAnsi="Century Schoolbook" w:cs="Calibri"/>
          <w:color w:val="000000"/>
        </w:rPr>
        <w:t xml:space="preserve"> de </w:t>
      </w:r>
      <w:r w:rsidRPr="002C1F12">
        <w:rPr>
          <w:rFonts w:ascii="Century Schoolbook" w:eastAsia="Times New Roman" w:hAnsi="Century Schoolbook" w:cs="Calibri"/>
          <w:i/>
          <w:iCs/>
          <w:color w:val="000000"/>
        </w:rPr>
        <w:t>Port</w:t>
      </w:r>
      <w:r w:rsidR="006332DC">
        <w:rPr>
          <w:rFonts w:ascii="Century Schoolbook" w:eastAsia="Times New Roman" w:hAnsi="Century Schoolbook" w:cs="Calibri"/>
          <w:i/>
          <w:iCs/>
          <w:color w:val="000000"/>
        </w:rPr>
        <w:noBreakHyphen/>
      </w:r>
      <w:r w:rsidRPr="002C1F12">
        <w:rPr>
          <w:rFonts w:ascii="Century Schoolbook" w:eastAsia="Times New Roman" w:hAnsi="Century Schoolbook" w:cs="Calibri"/>
          <w:i/>
          <w:iCs/>
          <w:color w:val="000000"/>
        </w:rPr>
        <w:t>au-Prince</w:t>
      </w:r>
      <w:r w:rsidR="002C1F12">
        <w:rPr>
          <w:rFonts w:ascii="Century Schoolbook" w:eastAsia="Times New Roman" w:hAnsi="Century Schoolbook" w:cs="Calibri"/>
          <w:i/>
          <w:iCs/>
          <w:color w:val="000000"/>
        </w:rPr>
        <w:t> ;</w:t>
      </w:r>
    </w:p>
    <w:p w14:paraId="223CE22F" w14:textId="52578A90" w:rsidR="00C856AD" w:rsidRDefault="00C856AD" w:rsidP="003B5646">
      <w:pPr>
        <w:pStyle w:val="ListParagraph"/>
        <w:numPr>
          <w:ilvl w:val="0"/>
          <w:numId w:val="10"/>
        </w:numPr>
        <w:spacing w:after="0" w:line="240" w:lineRule="auto"/>
        <w:jc w:val="both"/>
        <w:rPr>
          <w:rFonts w:ascii="Century Schoolbook" w:eastAsia="Times New Roman" w:hAnsi="Century Schoolbook" w:cs="Calibri"/>
          <w:i/>
          <w:iCs/>
          <w:color w:val="000000"/>
        </w:rPr>
      </w:pPr>
      <w:r w:rsidRPr="002C1F12">
        <w:rPr>
          <w:rFonts w:ascii="Century Schoolbook" w:eastAsia="Times New Roman" w:hAnsi="Century Schoolbook" w:cs="Calibri"/>
          <w:color w:val="000000"/>
        </w:rPr>
        <w:t xml:space="preserve">James </w:t>
      </w:r>
      <w:r w:rsidRPr="002C1F12">
        <w:rPr>
          <w:rFonts w:ascii="Century Schoolbook" w:eastAsia="Times New Roman" w:hAnsi="Century Schoolbook" w:cs="Calibri"/>
          <w:smallCaps/>
          <w:color w:val="000000"/>
        </w:rPr>
        <w:t>Robert,</w:t>
      </w:r>
      <w:r w:rsidRPr="002C1F12">
        <w:rPr>
          <w:rFonts w:ascii="Century Schoolbook" w:eastAsia="Times New Roman" w:hAnsi="Century Schoolbook" w:cs="Calibri"/>
          <w:color w:val="000000"/>
        </w:rPr>
        <w:t xml:space="preserve"> juge et juge d'instruction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ribunal de première instance</w:t>
      </w:r>
      <w:r w:rsidRPr="002C1F12">
        <w:rPr>
          <w:rFonts w:ascii="Century Schoolbook" w:eastAsia="Times New Roman" w:hAnsi="Century Schoolbook" w:cs="Calibri"/>
          <w:color w:val="000000"/>
        </w:rPr>
        <w:t xml:space="preserve"> du </w:t>
      </w:r>
      <w:r w:rsidRPr="002C1F12">
        <w:rPr>
          <w:rFonts w:ascii="Century Schoolbook" w:eastAsia="Times New Roman" w:hAnsi="Century Schoolbook" w:cs="Calibri"/>
          <w:i/>
          <w:iCs/>
          <w:color w:val="000000"/>
        </w:rPr>
        <w:t>Cap</w:t>
      </w:r>
      <w:r w:rsidR="006332DC">
        <w:rPr>
          <w:rFonts w:ascii="Century Schoolbook" w:eastAsia="Times New Roman" w:hAnsi="Century Schoolbook" w:cs="Calibri"/>
          <w:i/>
          <w:iCs/>
          <w:color w:val="000000"/>
        </w:rPr>
        <w:noBreakHyphen/>
      </w:r>
      <w:r w:rsidRPr="002C1F12">
        <w:rPr>
          <w:rFonts w:ascii="Century Schoolbook" w:eastAsia="Times New Roman" w:hAnsi="Century Schoolbook" w:cs="Calibri"/>
          <w:i/>
          <w:iCs/>
          <w:color w:val="000000"/>
        </w:rPr>
        <w:t>Haïtien</w:t>
      </w:r>
      <w:r w:rsidR="002C1F12">
        <w:rPr>
          <w:rFonts w:ascii="Century Schoolbook" w:eastAsia="Times New Roman" w:hAnsi="Century Schoolbook" w:cs="Calibri"/>
          <w:i/>
          <w:iCs/>
          <w:color w:val="000000"/>
        </w:rPr>
        <w:t> ;</w:t>
      </w:r>
    </w:p>
    <w:p w14:paraId="14BDF4F3" w14:textId="5631A1AD" w:rsidR="00C856AD" w:rsidRDefault="00C856AD" w:rsidP="003B5646">
      <w:pPr>
        <w:pStyle w:val="ListParagraph"/>
        <w:numPr>
          <w:ilvl w:val="0"/>
          <w:numId w:val="10"/>
        </w:numPr>
        <w:spacing w:after="0" w:line="240" w:lineRule="auto"/>
        <w:jc w:val="both"/>
        <w:rPr>
          <w:rFonts w:ascii="Century Schoolbook" w:eastAsia="Times New Roman" w:hAnsi="Century Schoolbook" w:cs="Calibri"/>
          <w:i/>
          <w:iCs/>
          <w:color w:val="000000"/>
        </w:rPr>
      </w:pPr>
      <w:r w:rsidRPr="002C1F12">
        <w:rPr>
          <w:rFonts w:ascii="Century Schoolbook" w:hAnsi="Century Schoolbook"/>
        </w:rPr>
        <w:t xml:space="preserve">David </w:t>
      </w:r>
      <w:r w:rsidRPr="002C1F12">
        <w:rPr>
          <w:rFonts w:ascii="Century Schoolbook" w:hAnsi="Century Schoolbook"/>
          <w:smallCaps/>
        </w:rPr>
        <w:t>Saint-Luc</w:t>
      </w:r>
      <w:r w:rsidR="002C1F12">
        <w:rPr>
          <w:rFonts w:ascii="Century Schoolbook" w:hAnsi="Century Schoolbook"/>
        </w:rPr>
        <w:t xml:space="preserve">, </w:t>
      </w:r>
      <w:r w:rsidRPr="002C1F12">
        <w:rPr>
          <w:rFonts w:ascii="Century Schoolbook" w:eastAsia="Times New Roman" w:hAnsi="Century Schoolbook" w:cs="Calibri"/>
          <w:color w:val="000000"/>
        </w:rPr>
        <w:t xml:space="preserve">juge suppléant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ribunal de paix</w:t>
      </w:r>
      <w:r w:rsidRPr="002C1F12">
        <w:rPr>
          <w:rFonts w:ascii="Century Schoolbook" w:eastAsia="Times New Roman" w:hAnsi="Century Schoolbook" w:cs="Calibri"/>
          <w:color w:val="000000"/>
        </w:rPr>
        <w:t xml:space="preserve"> de la Vallée de </w:t>
      </w:r>
      <w:r w:rsidRPr="002C1F12">
        <w:rPr>
          <w:rFonts w:ascii="Century Schoolbook" w:eastAsia="Times New Roman" w:hAnsi="Century Schoolbook" w:cs="Calibri"/>
          <w:i/>
          <w:iCs/>
          <w:color w:val="000000"/>
        </w:rPr>
        <w:t>Jacmel</w:t>
      </w:r>
      <w:r w:rsidR="002C1F12">
        <w:rPr>
          <w:rFonts w:ascii="Century Schoolbook" w:eastAsia="Times New Roman" w:hAnsi="Century Schoolbook" w:cs="Calibri"/>
          <w:i/>
          <w:iCs/>
          <w:color w:val="000000"/>
        </w:rPr>
        <w:t> ;</w:t>
      </w:r>
    </w:p>
    <w:p w14:paraId="566AD9E1" w14:textId="307AD2CB" w:rsidR="00C856AD" w:rsidRDefault="00C856AD" w:rsidP="003B5646">
      <w:pPr>
        <w:pStyle w:val="ListParagraph"/>
        <w:numPr>
          <w:ilvl w:val="0"/>
          <w:numId w:val="10"/>
        </w:numPr>
        <w:spacing w:after="0" w:line="240" w:lineRule="auto"/>
        <w:jc w:val="both"/>
        <w:rPr>
          <w:rFonts w:ascii="Century Schoolbook" w:eastAsia="Times New Roman" w:hAnsi="Century Schoolbook" w:cs="Calibri"/>
          <w:i/>
          <w:iCs/>
          <w:color w:val="000000"/>
        </w:rPr>
      </w:pPr>
      <w:proofErr w:type="spellStart"/>
      <w:r w:rsidRPr="002C1F12">
        <w:rPr>
          <w:rFonts w:ascii="Century Schoolbook" w:eastAsia="Times New Roman" w:hAnsi="Century Schoolbook" w:cs="Calibri"/>
          <w:color w:val="000000"/>
        </w:rPr>
        <w:t>Gesma</w:t>
      </w:r>
      <w:proofErr w:type="spellEnd"/>
      <w:r w:rsidRPr="002C1F12">
        <w:rPr>
          <w:rFonts w:ascii="Century Schoolbook" w:eastAsia="Times New Roman" w:hAnsi="Century Schoolbook" w:cs="Calibri"/>
          <w:color w:val="000000"/>
        </w:rPr>
        <w:t xml:space="preserve"> </w:t>
      </w:r>
      <w:proofErr w:type="spellStart"/>
      <w:r w:rsidRPr="002C1F12">
        <w:rPr>
          <w:rFonts w:ascii="Century Schoolbook" w:eastAsia="Times New Roman" w:hAnsi="Century Schoolbook" w:cs="Calibri"/>
          <w:color w:val="000000"/>
        </w:rPr>
        <w:t>Lucanès</w:t>
      </w:r>
      <w:proofErr w:type="spellEnd"/>
      <w:r w:rsidRPr="002C1F12">
        <w:rPr>
          <w:rFonts w:ascii="Century Schoolbook" w:eastAsia="Times New Roman" w:hAnsi="Century Schoolbook" w:cs="Calibri"/>
          <w:color w:val="000000"/>
        </w:rPr>
        <w:t xml:space="preserve"> </w:t>
      </w:r>
      <w:r w:rsidRPr="002C1F12">
        <w:rPr>
          <w:rFonts w:ascii="Century Schoolbook" w:eastAsia="Times New Roman" w:hAnsi="Century Schoolbook" w:cs="Calibri"/>
          <w:smallCaps/>
          <w:color w:val="000000"/>
        </w:rPr>
        <w:t>Sull</w:t>
      </w:r>
      <w:r w:rsidR="002C1F12">
        <w:rPr>
          <w:rFonts w:ascii="Century Schoolbook" w:eastAsia="Times New Roman" w:hAnsi="Century Schoolbook" w:cs="Calibri"/>
          <w:smallCaps/>
          <w:color w:val="000000"/>
        </w:rPr>
        <w:t>y,</w:t>
      </w:r>
      <w:r w:rsidRPr="002C1F12">
        <w:rPr>
          <w:rFonts w:ascii="Century Schoolbook" w:eastAsia="Times New Roman" w:hAnsi="Century Schoolbook" w:cs="Calibri"/>
          <w:color w:val="000000"/>
        </w:rPr>
        <w:t xml:space="preserve"> juge de siège au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ribunal de première instance</w:t>
      </w:r>
      <w:r w:rsidRPr="002C1F12">
        <w:rPr>
          <w:rFonts w:ascii="Century Schoolbook" w:eastAsia="Times New Roman" w:hAnsi="Century Schoolbook" w:cs="Calibri"/>
          <w:color w:val="000000"/>
        </w:rPr>
        <w:t xml:space="preserve"> de </w:t>
      </w:r>
      <w:r w:rsidRPr="002C1F12">
        <w:rPr>
          <w:rFonts w:ascii="Century Schoolbook" w:eastAsia="Times New Roman" w:hAnsi="Century Schoolbook" w:cs="Calibri"/>
          <w:i/>
          <w:iCs/>
          <w:color w:val="000000"/>
        </w:rPr>
        <w:t>Port</w:t>
      </w:r>
      <w:r w:rsidR="006332DC">
        <w:rPr>
          <w:rFonts w:ascii="Century Schoolbook" w:eastAsia="Times New Roman" w:hAnsi="Century Schoolbook" w:cs="Calibri"/>
          <w:i/>
          <w:iCs/>
          <w:color w:val="000000"/>
        </w:rPr>
        <w:noBreakHyphen/>
        <w:t>au</w:t>
      </w:r>
      <w:r w:rsidR="006332DC">
        <w:rPr>
          <w:rFonts w:ascii="Century Schoolbook" w:eastAsia="Times New Roman" w:hAnsi="Century Schoolbook" w:cs="Calibri"/>
          <w:i/>
          <w:iCs/>
          <w:color w:val="000000"/>
        </w:rPr>
        <w:noBreakHyphen/>
      </w:r>
      <w:r w:rsidRPr="002C1F12">
        <w:rPr>
          <w:rFonts w:ascii="Century Schoolbook" w:eastAsia="Times New Roman" w:hAnsi="Century Schoolbook" w:cs="Calibri"/>
          <w:i/>
          <w:iCs/>
          <w:color w:val="000000"/>
        </w:rPr>
        <w:t>Prince</w:t>
      </w:r>
      <w:r w:rsidR="002C1F12">
        <w:rPr>
          <w:rFonts w:ascii="Century Schoolbook" w:eastAsia="Times New Roman" w:hAnsi="Century Schoolbook" w:cs="Calibri"/>
          <w:i/>
          <w:iCs/>
          <w:color w:val="000000"/>
        </w:rPr>
        <w:t> ;</w:t>
      </w:r>
    </w:p>
    <w:p w14:paraId="5C357124" w14:textId="552C0C4E" w:rsidR="00C856AD" w:rsidRDefault="00C856AD" w:rsidP="003B5646">
      <w:pPr>
        <w:pStyle w:val="ListParagraph"/>
        <w:numPr>
          <w:ilvl w:val="0"/>
          <w:numId w:val="10"/>
        </w:numPr>
        <w:spacing w:after="0" w:line="240" w:lineRule="auto"/>
        <w:jc w:val="both"/>
        <w:rPr>
          <w:rFonts w:ascii="Century Schoolbook" w:eastAsia="Times New Roman" w:hAnsi="Century Schoolbook" w:cs="Calibri"/>
          <w:i/>
          <w:iCs/>
          <w:color w:val="000000"/>
        </w:rPr>
      </w:pPr>
      <w:proofErr w:type="spellStart"/>
      <w:r w:rsidRPr="002C1F12">
        <w:rPr>
          <w:rFonts w:ascii="Century Schoolbook" w:eastAsia="Times New Roman" w:hAnsi="Century Schoolbook" w:cs="Calibri"/>
          <w:color w:val="000000"/>
        </w:rPr>
        <w:t>Merlyn</w:t>
      </w:r>
      <w:proofErr w:type="spellEnd"/>
      <w:r w:rsidRPr="002C1F12">
        <w:rPr>
          <w:rFonts w:ascii="Century Schoolbook" w:eastAsia="Times New Roman" w:hAnsi="Century Schoolbook" w:cs="Calibri"/>
          <w:color w:val="000000"/>
        </w:rPr>
        <w:t xml:space="preserve"> </w:t>
      </w:r>
      <w:r w:rsidRPr="002C1F12">
        <w:rPr>
          <w:rFonts w:ascii="Century Schoolbook" w:eastAsia="Times New Roman" w:hAnsi="Century Schoolbook" w:cs="Calibri"/>
          <w:smallCaps/>
          <w:color w:val="000000"/>
        </w:rPr>
        <w:t>Toussain</w:t>
      </w:r>
      <w:r w:rsidR="002C1F12">
        <w:rPr>
          <w:rFonts w:ascii="Century Schoolbook" w:eastAsia="Times New Roman" w:hAnsi="Century Schoolbook" w:cs="Calibri"/>
          <w:smallCaps/>
          <w:color w:val="000000"/>
        </w:rPr>
        <w:t>t,</w:t>
      </w:r>
      <w:r w:rsidRPr="002C1F12">
        <w:rPr>
          <w:rFonts w:ascii="Century Schoolbook" w:eastAsia="Times New Roman" w:hAnsi="Century Schoolbook" w:cs="Calibri"/>
          <w:color w:val="000000"/>
        </w:rPr>
        <w:t xml:space="preserve"> juge </w:t>
      </w:r>
      <w:r w:rsidR="002C1F12" w:rsidRPr="002C1F12">
        <w:rPr>
          <w:rFonts w:ascii="Century Schoolbook" w:eastAsia="Times New Roman" w:hAnsi="Century Schoolbook" w:cs="Calibri"/>
          <w:color w:val="000000"/>
        </w:rPr>
        <w:t>titulaire au</w:t>
      </w:r>
      <w:r w:rsidRPr="002C1F12">
        <w:rPr>
          <w:rFonts w:ascii="Century Schoolbook" w:eastAsia="Times New Roman" w:hAnsi="Century Schoolbook" w:cs="Calibri"/>
          <w:color w:val="000000"/>
        </w:rPr>
        <w:t xml:space="preserve">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ribunal de paix</w:t>
      </w:r>
      <w:r w:rsidRPr="002C1F12">
        <w:rPr>
          <w:rFonts w:ascii="Century Schoolbook" w:eastAsia="Times New Roman" w:hAnsi="Century Schoolbook" w:cs="Calibri"/>
          <w:color w:val="000000"/>
        </w:rPr>
        <w:t xml:space="preserve"> de </w:t>
      </w:r>
      <w:r w:rsidRPr="002C1F12">
        <w:rPr>
          <w:rFonts w:ascii="Century Schoolbook" w:eastAsia="Times New Roman" w:hAnsi="Century Schoolbook" w:cs="Calibri"/>
          <w:i/>
          <w:iCs/>
          <w:color w:val="000000"/>
        </w:rPr>
        <w:t>Jacmel</w:t>
      </w:r>
      <w:r w:rsidR="002C1F12">
        <w:rPr>
          <w:rFonts w:ascii="Century Schoolbook" w:eastAsia="Times New Roman" w:hAnsi="Century Schoolbook" w:cs="Calibri"/>
          <w:i/>
          <w:iCs/>
          <w:color w:val="000000"/>
        </w:rPr>
        <w:t> ;</w:t>
      </w:r>
    </w:p>
    <w:p w14:paraId="09425B35" w14:textId="2C40A4D3" w:rsidR="00C856AD" w:rsidRPr="002C1F12" w:rsidRDefault="00C856AD" w:rsidP="003B5646">
      <w:pPr>
        <w:pStyle w:val="ListParagraph"/>
        <w:numPr>
          <w:ilvl w:val="0"/>
          <w:numId w:val="10"/>
        </w:numPr>
        <w:spacing w:after="0" w:line="240" w:lineRule="auto"/>
        <w:jc w:val="both"/>
        <w:rPr>
          <w:rFonts w:ascii="Century Schoolbook" w:eastAsia="Times New Roman" w:hAnsi="Century Schoolbook" w:cs="Calibri"/>
          <w:i/>
          <w:iCs/>
          <w:color w:val="000000"/>
        </w:rPr>
      </w:pPr>
      <w:r w:rsidRPr="002C1F12">
        <w:rPr>
          <w:rFonts w:ascii="Century Schoolbook" w:eastAsia="Times New Roman" w:hAnsi="Century Schoolbook" w:cs="Calibri"/>
          <w:color w:val="000000"/>
        </w:rPr>
        <w:t xml:space="preserve">Roosevelt </w:t>
      </w:r>
      <w:proofErr w:type="spellStart"/>
      <w:r w:rsidRPr="002C1F12">
        <w:rPr>
          <w:rFonts w:ascii="Century Schoolbook" w:eastAsia="Times New Roman" w:hAnsi="Century Schoolbook" w:cs="Calibri"/>
          <w:smallCaps/>
          <w:color w:val="000000"/>
        </w:rPr>
        <w:t>Zamor</w:t>
      </w:r>
      <w:proofErr w:type="spellEnd"/>
      <w:r w:rsidR="002C1F12">
        <w:rPr>
          <w:rFonts w:ascii="Century Schoolbook" w:eastAsia="Times New Roman" w:hAnsi="Century Schoolbook" w:cs="Calibri"/>
          <w:color w:val="000000"/>
        </w:rPr>
        <w:t>, c</w:t>
      </w:r>
      <w:r w:rsidRPr="002C1F12">
        <w:rPr>
          <w:rFonts w:ascii="Century Schoolbook" w:eastAsia="Times New Roman" w:hAnsi="Century Schoolbook" w:cs="Calibri"/>
          <w:color w:val="000000"/>
        </w:rPr>
        <w:t xml:space="preserve">ommissaire du </w:t>
      </w:r>
      <w:r w:rsidR="002C1F12">
        <w:rPr>
          <w:rFonts w:ascii="Century Schoolbook" w:eastAsia="Times New Roman" w:hAnsi="Century Schoolbook" w:cs="Calibri"/>
          <w:color w:val="000000"/>
        </w:rPr>
        <w:t>g</w:t>
      </w:r>
      <w:r w:rsidRPr="002C1F12">
        <w:rPr>
          <w:rFonts w:ascii="Century Schoolbook" w:eastAsia="Times New Roman" w:hAnsi="Century Schoolbook" w:cs="Calibri"/>
          <w:color w:val="000000"/>
        </w:rPr>
        <w:t xml:space="preserve">ouvernement près le </w:t>
      </w:r>
      <w:r w:rsidR="002C1F12" w:rsidRPr="002C1F12">
        <w:rPr>
          <w:rFonts w:ascii="Century Schoolbook" w:eastAsia="Times New Roman" w:hAnsi="Century Schoolbook" w:cs="Calibri"/>
          <w:color w:val="000000"/>
        </w:rPr>
        <w:t>T</w:t>
      </w:r>
      <w:r w:rsidR="002C1F12">
        <w:rPr>
          <w:rFonts w:ascii="Century Schoolbook" w:eastAsia="Times New Roman" w:hAnsi="Century Schoolbook" w:cs="Calibri"/>
          <w:color w:val="000000"/>
        </w:rPr>
        <w:t>ribunal de première instance</w:t>
      </w:r>
      <w:r w:rsidRPr="002C1F12">
        <w:rPr>
          <w:rFonts w:ascii="Century Schoolbook" w:eastAsia="Times New Roman" w:hAnsi="Century Schoolbook" w:cs="Calibri"/>
          <w:color w:val="000000"/>
        </w:rPr>
        <w:t xml:space="preserve"> de la </w:t>
      </w:r>
      <w:r w:rsidRPr="002C1F12">
        <w:rPr>
          <w:rFonts w:ascii="Century Schoolbook" w:eastAsia="Times New Roman" w:hAnsi="Century Schoolbook" w:cs="Calibri"/>
          <w:i/>
          <w:iCs/>
          <w:color w:val="000000"/>
        </w:rPr>
        <w:t>Croix</w:t>
      </w:r>
      <w:r w:rsidR="002C1F12">
        <w:rPr>
          <w:rFonts w:ascii="Century Schoolbook" w:eastAsia="Times New Roman" w:hAnsi="Century Schoolbook" w:cs="Calibri"/>
          <w:i/>
          <w:iCs/>
          <w:color w:val="000000"/>
        </w:rPr>
        <w:t>-</w:t>
      </w:r>
      <w:r w:rsidRPr="002C1F12">
        <w:rPr>
          <w:rFonts w:ascii="Century Schoolbook" w:eastAsia="Times New Roman" w:hAnsi="Century Schoolbook" w:cs="Calibri"/>
          <w:i/>
          <w:iCs/>
          <w:color w:val="000000"/>
        </w:rPr>
        <w:t>des</w:t>
      </w:r>
      <w:r w:rsidR="002C1F12">
        <w:rPr>
          <w:rFonts w:ascii="Century Schoolbook" w:eastAsia="Times New Roman" w:hAnsi="Century Schoolbook" w:cs="Calibri"/>
          <w:i/>
          <w:iCs/>
          <w:color w:val="000000"/>
        </w:rPr>
        <w:t>-</w:t>
      </w:r>
      <w:r w:rsidRPr="002C1F12">
        <w:rPr>
          <w:rFonts w:ascii="Century Schoolbook" w:eastAsia="Times New Roman" w:hAnsi="Century Schoolbook" w:cs="Calibri"/>
          <w:i/>
          <w:iCs/>
          <w:color w:val="000000"/>
        </w:rPr>
        <w:t>Bouquets</w:t>
      </w:r>
      <w:r w:rsidR="002C1F12">
        <w:rPr>
          <w:rFonts w:ascii="Century Schoolbook" w:eastAsia="Times New Roman" w:hAnsi="Century Schoolbook" w:cs="Calibri"/>
          <w:i/>
          <w:iCs/>
          <w:color w:val="000000"/>
        </w:rPr>
        <w:t>.</w:t>
      </w:r>
    </w:p>
    <w:p w14:paraId="004E4398" w14:textId="58281EE7" w:rsidR="00C856AD" w:rsidRDefault="00C856AD" w:rsidP="003B5646">
      <w:pPr>
        <w:pStyle w:val="ListParagraph"/>
        <w:spacing w:after="0" w:line="240" w:lineRule="auto"/>
        <w:ind w:left="144"/>
        <w:jc w:val="both"/>
        <w:rPr>
          <w:rFonts w:ascii="Century Schoolbook" w:hAnsi="Century Schoolbook"/>
        </w:rPr>
      </w:pPr>
    </w:p>
    <w:p w14:paraId="0E2D0B1D" w14:textId="690E94B5" w:rsidR="00116814" w:rsidRPr="001C4BB7" w:rsidRDefault="00661ADB" w:rsidP="002268FB">
      <w:pPr>
        <w:pStyle w:val="ListParagraph"/>
        <w:numPr>
          <w:ilvl w:val="0"/>
          <w:numId w:val="1"/>
        </w:numPr>
        <w:spacing w:after="0" w:line="240" w:lineRule="auto"/>
        <w:ind w:left="144" w:firstLine="0"/>
        <w:jc w:val="both"/>
        <w:rPr>
          <w:rFonts w:ascii="Century Schoolbook" w:hAnsi="Century Schoolbook"/>
        </w:rPr>
      </w:pPr>
      <w:r w:rsidRPr="00711BE2">
        <w:rPr>
          <w:rFonts w:ascii="Century Schoolbook" w:hAnsi="Century Schoolbook"/>
        </w:rPr>
        <w:t xml:space="preserve">Plusieurs parmi </w:t>
      </w:r>
      <w:r w:rsidR="007F589F" w:rsidRPr="00711BE2">
        <w:rPr>
          <w:rFonts w:ascii="Century Schoolbook" w:hAnsi="Century Schoolbook"/>
        </w:rPr>
        <w:t>c</w:t>
      </w:r>
      <w:r w:rsidRPr="00711BE2">
        <w:rPr>
          <w:rFonts w:ascii="Century Schoolbook" w:hAnsi="Century Schoolbook"/>
        </w:rPr>
        <w:t>es magistrats</w:t>
      </w:r>
      <w:r w:rsidR="00116814" w:rsidRPr="00711BE2">
        <w:rPr>
          <w:rFonts w:ascii="Century Schoolbook" w:hAnsi="Century Schoolbook"/>
        </w:rPr>
        <w:t>-tes</w:t>
      </w:r>
      <w:r w:rsidRPr="00711BE2">
        <w:rPr>
          <w:rFonts w:ascii="Century Schoolbook" w:hAnsi="Century Schoolbook"/>
        </w:rPr>
        <w:t xml:space="preserve"> </w:t>
      </w:r>
      <w:r w:rsidR="007F589F" w:rsidRPr="00711BE2">
        <w:rPr>
          <w:rFonts w:ascii="Century Schoolbook" w:hAnsi="Century Schoolbook"/>
        </w:rPr>
        <w:t xml:space="preserve">qui ont été </w:t>
      </w:r>
      <w:r w:rsidRPr="00711BE2">
        <w:rPr>
          <w:rFonts w:ascii="Century Schoolbook" w:hAnsi="Century Schoolbook"/>
        </w:rPr>
        <w:t xml:space="preserve">écartés de l’appareil judiciaire </w:t>
      </w:r>
      <w:r w:rsidR="007F589F" w:rsidRPr="00711BE2">
        <w:rPr>
          <w:rFonts w:ascii="Century Schoolbook" w:hAnsi="Century Schoolbook"/>
        </w:rPr>
        <w:t xml:space="preserve">haïtien </w:t>
      </w:r>
      <w:r w:rsidRPr="00711BE2">
        <w:rPr>
          <w:rFonts w:ascii="Century Schoolbook" w:hAnsi="Century Schoolbook"/>
        </w:rPr>
        <w:t>faisaient effectivement l’objet de scandales à répétition : ils avaient pour certains, facilité la libération de personnes arrêtées, contre pots</w:t>
      </w:r>
      <w:r w:rsidRPr="00711BE2">
        <w:rPr>
          <w:rFonts w:ascii="Century Schoolbook" w:hAnsi="Century Schoolbook"/>
        </w:rPr>
        <w:noBreakHyphen/>
        <w:t xml:space="preserve">de-vin dont des bandits armés. Nombre d’entre eux vivent largement au-dessus de leurs salaires et possèdent </w:t>
      </w:r>
      <w:r w:rsidR="001C4BB7">
        <w:rPr>
          <w:rFonts w:ascii="Century Schoolbook" w:hAnsi="Century Schoolbook"/>
        </w:rPr>
        <w:t xml:space="preserve">aujourd’hui </w:t>
      </w:r>
      <w:r w:rsidRPr="00711BE2">
        <w:rPr>
          <w:rFonts w:ascii="Century Schoolbook" w:hAnsi="Century Schoolbook"/>
        </w:rPr>
        <w:t xml:space="preserve">des immeubles estimés à des milliers de dollars américains. </w:t>
      </w:r>
      <w:r w:rsidR="00116814" w:rsidRPr="001C4BB7">
        <w:rPr>
          <w:rFonts w:ascii="Century Schoolbook" w:hAnsi="Century Schoolbook"/>
        </w:rPr>
        <w:t>Ces magistrats-tes n’</w:t>
      </w:r>
      <w:r w:rsidR="001C4BB7" w:rsidRPr="001C4BB7">
        <w:rPr>
          <w:rFonts w:ascii="Century Schoolbook" w:hAnsi="Century Schoolbook"/>
        </w:rPr>
        <w:t xml:space="preserve">ont </w:t>
      </w:r>
      <w:r w:rsidR="00116814" w:rsidRPr="001C4BB7">
        <w:rPr>
          <w:rFonts w:ascii="Century Schoolbook" w:hAnsi="Century Schoolbook"/>
        </w:rPr>
        <w:t xml:space="preserve">jamais été inquiétés. </w:t>
      </w:r>
      <w:r w:rsidR="001C4BB7" w:rsidRPr="001C4BB7">
        <w:rPr>
          <w:rFonts w:ascii="Century Schoolbook" w:hAnsi="Century Schoolbook"/>
        </w:rPr>
        <w:t>D’une part, l</w:t>
      </w:r>
      <w:r w:rsidR="00711BE2" w:rsidRPr="001C4BB7">
        <w:rPr>
          <w:rFonts w:ascii="Century Schoolbook" w:hAnsi="Century Schoolbook"/>
        </w:rPr>
        <w:t>es institutions appelées à combattre la corruption ne s</w:t>
      </w:r>
      <w:r w:rsidR="001C4BB7" w:rsidRPr="001C4BB7">
        <w:rPr>
          <w:rFonts w:ascii="Century Schoolbook" w:hAnsi="Century Schoolbook"/>
        </w:rPr>
        <w:t>e sont</w:t>
      </w:r>
      <w:r w:rsidR="00711BE2" w:rsidRPr="001C4BB7">
        <w:rPr>
          <w:rFonts w:ascii="Century Schoolbook" w:hAnsi="Century Schoolbook"/>
        </w:rPr>
        <w:t xml:space="preserve"> jamais saisies de leurs dossiers en dépit des nombreuses rumeurs et des dénonciations de certains justiciables. </w:t>
      </w:r>
      <w:r w:rsidR="001C4BB7" w:rsidRPr="001C4BB7">
        <w:rPr>
          <w:rFonts w:ascii="Century Schoolbook" w:hAnsi="Century Schoolbook"/>
        </w:rPr>
        <w:t xml:space="preserve">D’autre part, la justice répressive ne s’est jamais prononcée non plus, les victimes ne se contentant généralement que de dénoncer les violations subies. </w:t>
      </w:r>
    </w:p>
    <w:p w14:paraId="430A4CAF" w14:textId="77777777" w:rsidR="00711BE2" w:rsidRPr="001C4BB7" w:rsidRDefault="00711BE2" w:rsidP="00711BE2">
      <w:pPr>
        <w:pStyle w:val="ListParagraph"/>
        <w:spacing w:after="0" w:line="240" w:lineRule="auto"/>
        <w:ind w:left="144"/>
        <w:jc w:val="both"/>
        <w:rPr>
          <w:rFonts w:ascii="Century Schoolbook" w:hAnsi="Century Schoolbook"/>
        </w:rPr>
      </w:pPr>
    </w:p>
    <w:p w14:paraId="40B75621" w14:textId="1DA997B0" w:rsidR="00661ADB" w:rsidRDefault="00661ADB"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 xml:space="preserve">Et, même si ce critère n’a pas été retenu par le CSPJ pour les écarter, ils étaient nombreux aussi ceux qui, à titre de juges d’instruction, avaient la charge de dossiers sur lesquels ils ne s’étaient jamais prononcés. </w:t>
      </w:r>
    </w:p>
    <w:p w14:paraId="16366B19" w14:textId="77777777" w:rsidR="00661ADB" w:rsidRDefault="00661ADB" w:rsidP="003B5646">
      <w:pPr>
        <w:pStyle w:val="ListParagraph"/>
        <w:spacing w:after="0" w:line="240" w:lineRule="auto"/>
        <w:ind w:left="144"/>
        <w:jc w:val="both"/>
        <w:rPr>
          <w:rFonts w:ascii="Century Schoolbook" w:hAnsi="Century Schoolbook"/>
        </w:rPr>
      </w:pPr>
    </w:p>
    <w:p w14:paraId="42C73604" w14:textId="77777777" w:rsidR="005A17E5" w:rsidRDefault="006D4495" w:rsidP="003B5646">
      <w:pPr>
        <w:pStyle w:val="ListParagraph"/>
        <w:numPr>
          <w:ilvl w:val="0"/>
          <w:numId w:val="1"/>
        </w:numPr>
        <w:spacing w:after="0" w:line="240" w:lineRule="auto"/>
        <w:ind w:left="144" w:firstLine="0"/>
        <w:jc w:val="both"/>
        <w:rPr>
          <w:rFonts w:ascii="Century Schoolbook" w:hAnsi="Century Schoolbook"/>
        </w:rPr>
      </w:pPr>
      <w:r w:rsidRPr="006D4495">
        <w:rPr>
          <w:rFonts w:ascii="Century Schoolbook" w:hAnsi="Century Schoolbook"/>
        </w:rPr>
        <w:t xml:space="preserve">La publication de ces résultats a soulevé plusieurs réactions. Certaines organisations de la société civile, comme le RNDDH, les avaient bien accueillis, compte tenu du dysfonctionnement de l’appareil judiciaire haïtien. </w:t>
      </w:r>
    </w:p>
    <w:p w14:paraId="6F7002E7" w14:textId="77777777" w:rsidR="005A17E5" w:rsidRPr="005A17E5" w:rsidRDefault="005A17E5" w:rsidP="003B5646">
      <w:pPr>
        <w:pStyle w:val="ListParagraph"/>
        <w:spacing w:after="0" w:line="240" w:lineRule="auto"/>
        <w:rPr>
          <w:rFonts w:ascii="Century Schoolbook" w:hAnsi="Century Schoolbook"/>
        </w:rPr>
      </w:pPr>
    </w:p>
    <w:p w14:paraId="5582CD30" w14:textId="5F94BBB5" w:rsidR="005A17E5" w:rsidRDefault="005A17E5"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Toutefois, il convient de rappeler que p</w:t>
      </w:r>
      <w:r w:rsidR="006D4495" w:rsidRPr="006D4495">
        <w:rPr>
          <w:rFonts w:ascii="Century Schoolbook" w:hAnsi="Century Schoolbook"/>
        </w:rPr>
        <w:t>armi les magistrats</w:t>
      </w:r>
      <w:r>
        <w:rPr>
          <w:rFonts w:ascii="Century Schoolbook" w:hAnsi="Century Schoolbook"/>
        </w:rPr>
        <w:t>-tes</w:t>
      </w:r>
      <w:r w:rsidR="006D4495" w:rsidRPr="006D4495">
        <w:rPr>
          <w:rFonts w:ascii="Century Schoolbook" w:hAnsi="Century Schoolbook"/>
        </w:rPr>
        <w:t xml:space="preserve"> qui avaient été écartés, nombreux ont appelé le CSPJ à réviser ses conclusions, motif pris de </w:t>
      </w:r>
      <w:r>
        <w:rPr>
          <w:rFonts w:ascii="Century Schoolbook" w:hAnsi="Century Schoolbook"/>
        </w:rPr>
        <w:t xml:space="preserve">ce </w:t>
      </w:r>
      <w:r w:rsidR="006D4495" w:rsidRPr="006D4495">
        <w:rPr>
          <w:rFonts w:ascii="Century Schoolbook" w:hAnsi="Century Schoolbook"/>
        </w:rPr>
        <w:t xml:space="preserve">qu’ils estiment que leur droit </w:t>
      </w:r>
      <w:r>
        <w:rPr>
          <w:rFonts w:ascii="Century Schoolbook" w:hAnsi="Century Schoolbook"/>
        </w:rPr>
        <w:t>à la défense</w:t>
      </w:r>
      <w:r w:rsidR="006D4495" w:rsidRPr="006D4495">
        <w:rPr>
          <w:rFonts w:ascii="Century Schoolbook" w:hAnsi="Century Schoolbook"/>
        </w:rPr>
        <w:t xml:space="preserve"> par rapport aux accusations portées contre eux, avait été foulé par l’organe</w:t>
      </w:r>
      <w:r w:rsidR="00346D1B">
        <w:rPr>
          <w:rFonts w:ascii="Century Schoolbook" w:hAnsi="Century Schoolbook"/>
        </w:rPr>
        <w:t xml:space="preserve"> d’administration, de contrôle, de discipline et de délibération du pouvoir auquel ils appartiennent</w:t>
      </w:r>
      <w:r w:rsidR="006D4495" w:rsidRPr="006D4495">
        <w:rPr>
          <w:rFonts w:ascii="Century Schoolbook" w:hAnsi="Century Schoolbook"/>
        </w:rPr>
        <w:t xml:space="preserve">. </w:t>
      </w:r>
    </w:p>
    <w:p w14:paraId="1606937D" w14:textId="77777777" w:rsidR="005A17E5" w:rsidRPr="005A17E5" w:rsidRDefault="005A17E5" w:rsidP="003B5646">
      <w:pPr>
        <w:pStyle w:val="ListParagraph"/>
        <w:spacing w:after="0" w:line="240" w:lineRule="auto"/>
        <w:rPr>
          <w:rFonts w:ascii="Century Schoolbook" w:hAnsi="Century Schoolbook"/>
        </w:rPr>
      </w:pPr>
    </w:p>
    <w:p w14:paraId="3CD0856E" w14:textId="711018A5" w:rsidR="006D4495" w:rsidRDefault="006D4495" w:rsidP="003B5646">
      <w:pPr>
        <w:pStyle w:val="ListParagraph"/>
        <w:numPr>
          <w:ilvl w:val="0"/>
          <w:numId w:val="1"/>
        </w:numPr>
        <w:spacing w:after="0" w:line="240" w:lineRule="auto"/>
        <w:ind w:left="144" w:firstLine="0"/>
        <w:jc w:val="both"/>
        <w:rPr>
          <w:rFonts w:ascii="Century Schoolbook" w:hAnsi="Century Schoolbook"/>
        </w:rPr>
      </w:pPr>
      <w:r w:rsidRPr="006D4495">
        <w:rPr>
          <w:rFonts w:ascii="Century Schoolbook" w:hAnsi="Century Schoolbook"/>
        </w:rPr>
        <w:t xml:space="preserve">Pour sa part, l’Exécutif n’a pas encore donné suite aux recommandations du </w:t>
      </w:r>
      <w:r w:rsidR="005A17E5">
        <w:rPr>
          <w:rFonts w:ascii="Century Schoolbook" w:hAnsi="Century Schoolbook"/>
        </w:rPr>
        <w:t>CSPJ</w:t>
      </w:r>
      <w:r w:rsidRPr="006D4495">
        <w:rPr>
          <w:rFonts w:ascii="Century Schoolbook" w:hAnsi="Century Schoolbook"/>
        </w:rPr>
        <w:t xml:space="preserve">. </w:t>
      </w:r>
      <w:r w:rsidR="005A17E5">
        <w:rPr>
          <w:rFonts w:ascii="Century Schoolbook" w:hAnsi="Century Schoolbook"/>
        </w:rPr>
        <w:t xml:space="preserve">Et, </w:t>
      </w:r>
      <w:r w:rsidR="002F0E68">
        <w:rPr>
          <w:rFonts w:ascii="Century Schoolbook" w:hAnsi="Century Schoolbook"/>
        </w:rPr>
        <w:t>L’</w:t>
      </w:r>
      <w:r w:rsidR="002F0E68" w:rsidRPr="005A17E5">
        <w:rPr>
          <w:rFonts w:ascii="Century Schoolbook" w:hAnsi="Century Schoolbook"/>
          <w:i/>
          <w:iCs/>
        </w:rPr>
        <w:t>U</w:t>
      </w:r>
      <w:r w:rsidR="005A17E5" w:rsidRPr="005A17E5">
        <w:rPr>
          <w:rFonts w:ascii="Century Schoolbook" w:hAnsi="Century Schoolbook"/>
          <w:i/>
          <w:iCs/>
        </w:rPr>
        <w:t xml:space="preserve">nité de Lutte Contre la Corruption </w:t>
      </w:r>
      <w:r w:rsidR="005A17E5">
        <w:rPr>
          <w:rFonts w:ascii="Century Schoolbook" w:hAnsi="Century Schoolbook"/>
        </w:rPr>
        <w:t>(UL</w:t>
      </w:r>
      <w:r w:rsidR="002F0E68">
        <w:rPr>
          <w:rFonts w:ascii="Century Schoolbook" w:hAnsi="Century Schoolbook"/>
        </w:rPr>
        <w:t>CC</w:t>
      </w:r>
      <w:r w:rsidR="005A17E5">
        <w:rPr>
          <w:rFonts w:ascii="Century Schoolbook" w:hAnsi="Century Schoolbook"/>
        </w:rPr>
        <w:t xml:space="preserve">) ainsi que </w:t>
      </w:r>
      <w:r w:rsidR="002F0E68">
        <w:rPr>
          <w:rFonts w:ascii="Century Schoolbook" w:hAnsi="Century Schoolbook"/>
        </w:rPr>
        <w:t xml:space="preserve">le </w:t>
      </w:r>
      <w:r w:rsidR="002F0E68" w:rsidRPr="005A17E5">
        <w:rPr>
          <w:rFonts w:ascii="Century Schoolbook" w:hAnsi="Century Schoolbook"/>
          <w:i/>
          <w:iCs/>
        </w:rPr>
        <w:t>B</w:t>
      </w:r>
      <w:r w:rsidR="005A17E5" w:rsidRPr="005A17E5">
        <w:rPr>
          <w:rFonts w:ascii="Century Schoolbook" w:hAnsi="Century Schoolbook"/>
          <w:i/>
          <w:iCs/>
        </w:rPr>
        <w:t xml:space="preserve">ureau des Affaires Financières et Economiques </w:t>
      </w:r>
      <w:r w:rsidR="005A17E5">
        <w:rPr>
          <w:rFonts w:ascii="Century Schoolbook" w:hAnsi="Century Schoolbook"/>
        </w:rPr>
        <w:t>(B</w:t>
      </w:r>
      <w:r w:rsidR="002F0E68">
        <w:rPr>
          <w:rFonts w:ascii="Century Schoolbook" w:hAnsi="Century Schoolbook"/>
        </w:rPr>
        <w:t>AFE</w:t>
      </w:r>
      <w:r w:rsidR="005A17E5">
        <w:rPr>
          <w:rFonts w:ascii="Century Schoolbook" w:hAnsi="Century Schoolbook"/>
        </w:rPr>
        <w:t xml:space="preserve">) de la </w:t>
      </w:r>
      <w:r w:rsidR="005A17E5" w:rsidRPr="005A17E5">
        <w:rPr>
          <w:rFonts w:ascii="Century Schoolbook" w:hAnsi="Century Schoolbook"/>
          <w:i/>
          <w:iCs/>
        </w:rPr>
        <w:t>Direction Centrale de la Police Judiciaire</w:t>
      </w:r>
      <w:r w:rsidR="005A17E5">
        <w:rPr>
          <w:rFonts w:ascii="Century Schoolbook" w:hAnsi="Century Schoolbook"/>
        </w:rPr>
        <w:t xml:space="preserve"> (DCPJ)</w:t>
      </w:r>
      <w:r w:rsidR="002F0E68">
        <w:rPr>
          <w:rFonts w:ascii="Century Schoolbook" w:hAnsi="Century Schoolbook"/>
        </w:rPr>
        <w:t xml:space="preserve"> qui avaient été invités à se pencher sur les cas des magistrats</w:t>
      </w:r>
      <w:r w:rsidR="005A17E5">
        <w:rPr>
          <w:rFonts w:ascii="Century Schoolbook" w:hAnsi="Century Schoolbook"/>
        </w:rPr>
        <w:t>-tes</w:t>
      </w:r>
      <w:r w:rsidR="002F0E68">
        <w:rPr>
          <w:rFonts w:ascii="Century Schoolbook" w:hAnsi="Century Schoolbook"/>
        </w:rPr>
        <w:t xml:space="preserve"> évincés pour corruption et enrichissement illicite, ne se sont pas encore prononcés non plus. </w:t>
      </w:r>
    </w:p>
    <w:p w14:paraId="7E66462E" w14:textId="77777777" w:rsidR="00AD1A3B" w:rsidRDefault="00AD1A3B" w:rsidP="003B5646">
      <w:pPr>
        <w:pStyle w:val="ListParagraph"/>
        <w:spacing w:after="0" w:line="240" w:lineRule="auto"/>
        <w:ind w:left="144"/>
        <w:jc w:val="both"/>
        <w:rPr>
          <w:rFonts w:ascii="Century Schoolbook" w:hAnsi="Century Schoolbook"/>
        </w:rPr>
      </w:pPr>
    </w:p>
    <w:p w14:paraId="1E0169E9" w14:textId="77777777" w:rsidR="000B2101" w:rsidRPr="001C4BB7" w:rsidRDefault="00E30618" w:rsidP="003B5646">
      <w:pPr>
        <w:pStyle w:val="ListParagraph"/>
        <w:numPr>
          <w:ilvl w:val="0"/>
          <w:numId w:val="1"/>
        </w:numPr>
        <w:spacing w:after="0" w:line="240" w:lineRule="auto"/>
        <w:ind w:left="144" w:firstLine="0"/>
        <w:jc w:val="both"/>
        <w:rPr>
          <w:rFonts w:ascii="Century Schoolbook" w:hAnsi="Century Schoolbook"/>
        </w:rPr>
      </w:pPr>
      <w:r w:rsidRPr="001C4BB7">
        <w:rPr>
          <w:rFonts w:ascii="Century Schoolbook" w:hAnsi="Century Schoolbook"/>
        </w:rPr>
        <w:t>Par ailleurs</w:t>
      </w:r>
      <w:r w:rsidR="000C5D13" w:rsidRPr="001C4BB7">
        <w:rPr>
          <w:rFonts w:ascii="Century Schoolbook" w:hAnsi="Century Schoolbook"/>
        </w:rPr>
        <w:t xml:space="preserve">, </w:t>
      </w:r>
      <w:r w:rsidR="000B2101" w:rsidRPr="001C4BB7">
        <w:rPr>
          <w:rFonts w:ascii="Century Schoolbook" w:hAnsi="Century Schoolbook"/>
        </w:rPr>
        <w:t xml:space="preserve">le 28 février 2023, le premier ministre de facto </w:t>
      </w:r>
      <w:r w:rsidR="00657050" w:rsidRPr="001C4BB7">
        <w:rPr>
          <w:rFonts w:ascii="Century Schoolbook" w:hAnsi="Century Schoolbook"/>
        </w:rPr>
        <w:t xml:space="preserve">Ariel </w:t>
      </w:r>
      <w:r w:rsidR="00657050" w:rsidRPr="001C4BB7">
        <w:rPr>
          <w:rFonts w:ascii="Century Schoolbook" w:hAnsi="Century Schoolbook"/>
          <w:smallCaps/>
        </w:rPr>
        <w:t>Henry</w:t>
      </w:r>
      <w:r w:rsidR="00AD1A3B" w:rsidRPr="001C4BB7">
        <w:rPr>
          <w:rFonts w:ascii="Century Schoolbook" w:hAnsi="Century Schoolbook"/>
        </w:rPr>
        <w:t xml:space="preserve"> a procédé à la nomination de </w:t>
      </w:r>
      <w:r w:rsidR="00AD1A3B" w:rsidRPr="001C4BB7">
        <w:rPr>
          <w:rFonts w:ascii="Century Schoolbook" w:hAnsi="Century Schoolbook"/>
          <w:i/>
          <w:iCs/>
        </w:rPr>
        <w:t>huit</w:t>
      </w:r>
      <w:r w:rsidR="00AD1A3B" w:rsidRPr="001C4BB7">
        <w:rPr>
          <w:rFonts w:ascii="Century Schoolbook" w:hAnsi="Century Schoolbook"/>
        </w:rPr>
        <w:t xml:space="preserve"> (8) juges à la </w:t>
      </w:r>
      <w:r w:rsidR="00AD1A3B" w:rsidRPr="001C4BB7">
        <w:rPr>
          <w:rFonts w:ascii="Century Schoolbook" w:hAnsi="Century Schoolbook"/>
          <w:i/>
          <w:iCs/>
        </w:rPr>
        <w:t>Cour de cassation</w:t>
      </w:r>
      <w:r w:rsidR="00AD1A3B" w:rsidRPr="001C4BB7">
        <w:rPr>
          <w:rFonts w:ascii="Century Schoolbook" w:hAnsi="Century Schoolbook"/>
        </w:rPr>
        <w:t>, pour, selon lui, rendre fonctionnel l’</w:t>
      </w:r>
      <w:r w:rsidR="009A738D" w:rsidRPr="001C4BB7">
        <w:rPr>
          <w:rFonts w:ascii="Century Schoolbook" w:hAnsi="Century Schoolbook"/>
        </w:rPr>
        <w:t>appareil</w:t>
      </w:r>
      <w:r w:rsidR="00AD1A3B" w:rsidRPr="001C4BB7">
        <w:rPr>
          <w:rFonts w:ascii="Century Schoolbook" w:hAnsi="Century Schoolbook"/>
        </w:rPr>
        <w:t xml:space="preserve"> judiciaire haïtien par la complétion des compositions de ladite cour.</w:t>
      </w:r>
      <w:r w:rsidR="000B2101" w:rsidRPr="001C4BB7">
        <w:rPr>
          <w:rFonts w:ascii="Century Schoolbook" w:hAnsi="Century Schoolbook"/>
        </w:rPr>
        <w:t xml:space="preserve"> Les magistrats-tes nommées sont : </w:t>
      </w:r>
    </w:p>
    <w:p w14:paraId="3748DF4B" w14:textId="77777777" w:rsidR="000B2101" w:rsidRPr="000B2101" w:rsidRDefault="000B2101" w:rsidP="003B5646">
      <w:pPr>
        <w:pStyle w:val="ListParagraph"/>
        <w:spacing w:after="0" w:line="240" w:lineRule="auto"/>
        <w:rPr>
          <w:rFonts w:ascii="Century Schoolbook" w:hAnsi="Century Schoolbook"/>
        </w:rPr>
      </w:pPr>
    </w:p>
    <w:p w14:paraId="3DFF8E5C" w14:textId="3594B871" w:rsidR="000B2101" w:rsidRPr="000B2101" w:rsidRDefault="000B2101" w:rsidP="003B5646">
      <w:pPr>
        <w:pStyle w:val="ListParagraph"/>
        <w:numPr>
          <w:ilvl w:val="0"/>
          <w:numId w:val="17"/>
        </w:numPr>
        <w:spacing w:after="0" w:line="240" w:lineRule="auto"/>
        <w:jc w:val="both"/>
        <w:rPr>
          <w:rFonts w:ascii="Century Schoolbook" w:hAnsi="Century Schoolbook"/>
          <w:smallCaps/>
        </w:rPr>
      </w:pPr>
      <w:r w:rsidRPr="000B2101">
        <w:rPr>
          <w:rFonts w:ascii="Century Schoolbook" w:hAnsi="Century Schoolbook"/>
        </w:rPr>
        <w:lastRenderedPageBreak/>
        <w:t xml:space="preserve">Marie Jocelyne </w:t>
      </w:r>
      <w:r w:rsidRPr="000B2101">
        <w:rPr>
          <w:rFonts w:ascii="Century Schoolbook" w:hAnsi="Century Schoolbook"/>
          <w:smallCaps/>
        </w:rPr>
        <w:t>Casimir</w:t>
      </w:r>
    </w:p>
    <w:p w14:paraId="50B21D63" w14:textId="77777777" w:rsidR="000B2101" w:rsidRPr="000B2101" w:rsidRDefault="000B2101" w:rsidP="003B5646">
      <w:pPr>
        <w:pStyle w:val="ListParagraph"/>
        <w:numPr>
          <w:ilvl w:val="0"/>
          <w:numId w:val="17"/>
        </w:numPr>
        <w:spacing w:after="0" w:line="240" w:lineRule="auto"/>
        <w:jc w:val="both"/>
        <w:rPr>
          <w:rFonts w:ascii="Century Schoolbook" w:hAnsi="Century Schoolbook"/>
          <w:smallCaps/>
        </w:rPr>
      </w:pPr>
      <w:proofErr w:type="spellStart"/>
      <w:r w:rsidRPr="000B2101">
        <w:rPr>
          <w:rFonts w:ascii="Century Schoolbook" w:hAnsi="Century Schoolbook"/>
        </w:rPr>
        <w:t>Ketsia</w:t>
      </w:r>
      <w:proofErr w:type="spellEnd"/>
      <w:r w:rsidRPr="000B2101">
        <w:rPr>
          <w:rFonts w:ascii="Century Schoolbook" w:hAnsi="Century Schoolbook"/>
        </w:rPr>
        <w:t xml:space="preserve"> </w:t>
      </w:r>
      <w:r w:rsidRPr="000B2101">
        <w:rPr>
          <w:rFonts w:ascii="Century Schoolbook" w:hAnsi="Century Schoolbook"/>
          <w:smallCaps/>
        </w:rPr>
        <w:t xml:space="preserve">Charles </w:t>
      </w:r>
    </w:p>
    <w:p w14:paraId="3AAFE9E2" w14:textId="77777777" w:rsidR="000B2101" w:rsidRPr="000B2101" w:rsidRDefault="000B2101" w:rsidP="003B5646">
      <w:pPr>
        <w:pStyle w:val="ListParagraph"/>
        <w:numPr>
          <w:ilvl w:val="0"/>
          <w:numId w:val="17"/>
        </w:numPr>
        <w:spacing w:after="0" w:line="240" w:lineRule="auto"/>
        <w:jc w:val="both"/>
        <w:rPr>
          <w:rFonts w:ascii="Century Schoolbook" w:hAnsi="Century Schoolbook"/>
        </w:rPr>
      </w:pPr>
      <w:r w:rsidRPr="000B2101">
        <w:rPr>
          <w:rFonts w:ascii="Century Schoolbook" w:hAnsi="Century Schoolbook"/>
        </w:rPr>
        <w:t xml:space="preserve">Frantz </w:t>
      </w:r>
      <w:proofErr w:type="spellStart"/>
      <w:r w:rsidRPr="000B2101">
        <w:rPr>
          <w:rFonts w:ascii="Century Schoolbook" w:hAnsi="Century Schoolbook"/>
          <w:smallCaps/>
        </w:rPr>
        <w:t>Drice</w:t>
      </w:r>
      <w:proofErr w:type="spellEnd"/>
      <w:r w:rsidRPr="000B2101">
        <w:rPr>
          <w:rFonts w:ascii="Century Schoolbook" w:hAnsi="Century Schoolbook"/>
          <w:smallCaps/>
        </w:rPr>
        <w:t xml:space="preserve"> </w:t>
      </w:r>
    </w:p>
    <w:p w14:paraId="5FB8636A" w14:textId="77777777" w:rsidR="000B2101" w:rsidRPr="000B2101" w:rsidRDefault="000B2101" w:rsidP="003B5646">
      <w:pPr>
        <w:pStyle w:val="ListParagraph"/>
        <w:numPr>
          <w:ilvl w:val="0"/>
          <w:numId w:val="17"/>
        </w:numPr>
        <w:spacing w:after="0" w:line="240" w:lineRule="auto"/>
        <w:jc w:val="both"/>
        <w:rPr>
          <w:rFonts w:ascii="Century Schoolbook" w:hAnsi="Century Schoolbook"/>
          <w:smallCaps/>
        </w:rPr>
      </w:pPr>
      <w:r w:rsidRPr="000B2101">
        <w:rPr>
          <w:rFonts w:ascii="Century Schoolbook" w:hAnsi="Century Schoolbook"/>
        </w:rPr>
        <w:t xml:space="preserve">Maguy </w:t>
      </w:r>
      <w:proofErr w:type="spellStart"/>
      <w:r w:rsidRPr="000B2101">
        <w:rPr>
          <w:rFonts w:ascii="Century Schoolbook" w:hAnsi="Century Schoolbook"/>
          <w:smallCaps/>
        </w:rPr>
        <w:t>Florestal</w:t>
      </w:r>
      <w:proofErr w:type="spellEnd"/>
      <w:r w:rsidRPr="000B2101">
        <w:rPr>
          <w:rFonts w:ascii="Century Schoolbook" w:hAnsi="Century Schoolbook"/>
          <w:smallCaps/>
        </w:rPr>
        <w:t xml:space="preserve"> </w:t>
      </w:r>
    </w:p>
    <w:p w14:paraId="010E00EE" w14:textId="77777777" w:rsidR="000B2101" w:rsidRPr="000B2101" w:rsidRDefault="000B2101" w:rsidP="003B5646">
      <w:pPr>
        <w:pStyle w:val="ListParagraph"/>
        <w:numPr>
          <w:ilvl w:val="0"/>
          <w:numId w:val="17"/>
        </w:numPr>
        <w:spacing w:after="0" w:line="240" w:lineRule="auto"/>
        <w:jc w:val="both"/>
        <w:rPr>
          <w:rFonts w:ascii="Century Schoolbook" w:hAnsi="Century Schoolbook"/>
          <w:smallCaps/>
        </w:rPr>
      </w:pPr>
      <w:proofErr w:type="spellStart"/>
      <w:r w:rsidRPr="000B2101">
        <w:rPr>
          <w:rFonts w:ascii="Century Schoolbook" w:hAnsi="Century Schoolbook"/>
        </w:rPr>
        <w:t>Anès</w:t>
      </w:r>
      <w:proofErr w:type="spellEnd"/>
      <w:r w:rsidRPr="000B2101">
        <w:rPr>
          <w:rFonts w:ascii="Century Schoolbook" w:hAnsi="Century Schoolbook"/>
        </w:rPr>
        <w:t xml:space="preserve"> J. </w:t>
      </w:r>
      <w:proofErr w:type="spellStart"/>
      <w:r w:rsidRPr="000B2101">
        <w:rPr>
          <w:rFonts w:ascii="Century Schoolbook" w:hAnsi="Century Schoolbook"/>
          <w:smallCaps/>
        </w:rPr>
        <w:t>Joazeus</w:t>
      </w:r>
      <w:proofErr w:type="spellEnd"/>
      <w:r w:rsidRPr="000B2101">
        <w:rPr>
          <w:rFonts w:ascii="Century Schoolbook" w:hAnsi="Century Schoolbook"/>
          <w:smallCaps/>
        </w:rPr>
        <w:t xml:space="preserve"> </w:t>
      </w:r>
    </w:p>
    <w:p w14:paraId="41435BFA" w14:textId="77777777" w:rsidR="000B2101" w:rsidRPr="000B2101" w:rsidRDefault="000B2101" w:rsidP="003B5646">
      <w:pPr>
        <w:pStyle w:val="ListParagraph"/>
        <w:numPr>
          <w:ilvl w:val="0"/>
          <w:numId w:val="17"/>
        </w:numPr>
        <w:spacing w:after="0" w:line="240" w:lineRule="auto"/>
        <w:jc w:val="both"/>
        <w:rPr>
          <w:rFonts w:ascii="Century Schoolbook" w:hAnsi="Century Schoolbook"/>
          <w:smallCaps/>
        </w:rPr>
      </w:pPr>
      <w:proofErr w:type="spellStart"/>
      <w:r w:rsidRPr="000B2101">
        <w:rPr>
          <w:rFonts w:ascii="Century Schoolbook" w:hAnsi="Century Schoolbook"/>
        </w:rPr>
        <w:t>Louiselmé</w:t>
      </w:r>
      <w:proofErr w:type="spellEnd"/>
      <w:r w:rsidRPr="000B2101">
        <w:rPr>
          <w:rFonts w:ascii="Century Schoolbook" w:hAnsi="Century Schoolbook"/>
        </w:rPr>
        <w:t xml:space="preserve"> </w:t>
      </w:r>
      <w:r w:rsidRPr="000B2101">
        <w:rPr>
          <w:rFonts w:ascii="Century Schoolbook" w:hAnsi="Century Schoolbook"/>
          <w:smallCaps/>
        </w:rPr>
        <w:t xml:space="preserve">Joseph </w:t>
      </w:r>
    </w:p>
    <w:p w14:paraId="44EB3914" w14:textId="77777777" w:rsidR="000B2101" w:rsidRPr="000B2101" w:rsidRDefault="000B2101" w:rsidP="003B5646">
      <w:pPr>
        <w:pStyle w:val="ListParagraph"/>
        <w:numPr>
          <w:ilvl w:val="0"/>
          <w:numId w:val="17"/>
        </w:numPr>
        <w:spacing w:after="0" w:line="240" w:lineRule="auto"/>
        <w:jc w:val="both"/>
        <w:rPr>
          <w:rFonts w:ascii="Century Schoolbook" w:hAnsi="Century Schoolbook"/>
          <w:smallCaps/>
        </w:rPr>
      </w:pPr>
      <w:r w:rsidRPr="000B2101">
        <w:rPr>
          <w:rFonts w:ascii="Century Schoolbook" w:hAnsi="Century Schoolbook"/>
        </w:rPr>
        <w:t xml:space="preserve">Rameau </w:t>
      </w:r>
      <w:proofErr w:type="spellStart"/>
      <w:r w:rsidRPr="000B2101">
        <w:rPr>
          <w:rFonts w:ascii="Century Schoolbook" w:hAnsi="Century Schoolbook"/>
        </w:rPr>
        <w:t>Patrique</w:t>
      </w:r>
      <w:proofErr w:type="spellEnd"/>
      <w:r w:rsidRPr="000B2101">
        <w:rPr>
          <w:rFonts w:ascii="Century Schoolbook" w:hAnsi="Century Schoolbook"/>
        </w:rPr>
        <w:t xml:space="preserve"> </w:t>
      </w:r>
      <w:proofErr w:type="spellStart"/>
      <w:r w:rsidRPr="000B2101">
        <w:rPr>
          <w:rFonts w:ascii="Century Schoolbook" w:hAnsi="Century Schoolbook"/>
          <w:smallCaps/>
        </w:rPr>
        <w:t>Métellus</w:t>
      </w:r>
      <w:proofErr w:type="spellEnd"/>
      <w:r w:rsidRPr="000B2101">
        <w:rPr>
          <w:rFonts w:ascii="Century Schoolbook" w:hAnsi="Century Schoolbook"/>
          <w:smallCaps/>
        </w:rPr>
        <w:t xml:space="preserve"> </w:t>
      </w:r>
    </w:p>
    <w:p w14:paraId="4D18E621" w14:textId="77777777" w:rsidR="000B2101" w:rsidRPr="000B2101" w:rsidRDefault="000B2101" w:rsidP="003B5646">
      <w:pPr>
        <w:pStyle w:val="ListParagraph"/>
        <w:numPr>
          <w:ilvl w:val="0"/>
          <w:numId w:val="17"/>
        </w:numPr>
        <w:spacing w:after="0" w:line="240" w:lineRule="auto"/>
        <w:jc w:val="both"/>
        <w:rPr>
          <w:rFonts w:ascii="Century Schoolbook" w:hAnsi="Century Schoolbook"/>
          <w:smallCaps/>
        </w:rPr>
      </w:pPr>
      <w:proofErr w:type="spellStart"/>
      <w:r w:rsidRPr="000B2101">
        <w:rPr>
          <w:rFonts w:ascii="Century Schoolbook" w:hAnsi="Century Schoolbook"/>
        </w:rPr>
        <w:t>Frantzi</w:t>
      </w:r>
      <w:proofErr w:type="spellEnd"/>
      <w:r w:rsidRPr="000B2101">
        <w:rPr>
          <w:rFonts w:ascii="Century Schoolbook" w:hAnsi="Century Schoolbook"/>
        </w:rPr>
        <w:t xml:space="preserve"> </w:t>
      </w:r>
      <w:r w:rsidRPr="000B2101">
        <w:rPr>
          <w:rFonts w:ascii="Century Schoolbook" w:hAnsi="Century Schoolbook"/>
          <w:smallCaps/>
        </w:rPr>
        <w:t xml:space="preserve">Philémon </w:t>
      </w:r>
    </w:p>
    <w:p w14:paraId="123BD465" w14:textId="61C928FB" w:rsidR="00657050" w:rsidRPr="00F263FA" w:rsidRDefault="00AD1A3B" w:rsidP="003B5646">
      <w:pPr>
        <w:spacing w:after="0" w:line="240" w:lineRule="auto"/>
        <w:jc w:val="both"/>
        <w:rPr>
          <w:rFonts w:ascii="Century Schoolbook" w:hAnsi="Century Schoolbook"/>
        </w:rPr>
      </w:pPr>
      <w:r w:rsidRPr="00F263FA">
        <w:rPr>
          <w:rFonts w:ascii="Century Schoolbook" w:hAnsi="Century Schoolbook"/>
        </w:rPr>
        <w:t xml:space="preserve"> </w:t>
      </w:r>
    </w:p>
    <w:p w14:paraId="46EA0719" w14:textId="671D3BB4" w:rsidR="00A53CD4" w:rsidRPr="00F263FA" w:rsidRDefault="00A53CD4" w:rsidP="003B5646">
      <w:pPr>
        <w:pStyle w:val="ListParagraph"/>
        <w:numPr>
          <w:ilvl w:val="0"/>
          <w:numId w:val="1"/>
        </w:numPr>
        <w:spacing w:after="0" w:line="240" w:lineRule="auto"/>
        <w:ind w:left="144" w:firstLine="0"/>
        <w:jc w:val="both"/>
        <w:rPr>
          <w:rFonts w:ascii="Century Schoolbook" w:hAnsi="Century Schoolbook"/>
        </w:rPr>
      </w:pPr>
      <w:r w:rsidRPr="00F263FA">
        <w:rPr>
          <w:rFonts w:ascii="Century Schoolbook" w:hAnsi="Century Schoolbook"/>
        </w:rPr>
        <w:t xml:space="preserve">Il convient de noter en ce sens que le CSPJ avait </w:t>
      </w:r>
      <w:r w:rsidR="00F31283">
        <w:rPr>
          <w:rFonts w:ascii="Century Schoolbook" w:hAnsi="Century Schoolbook"/>
        </w:rPr>
        <w:t>soumis</w:t>
      </w:r>
      <w:r w:rsidRPr="00F263FA">
        <w:rPr>
          <w:rFonts w:ascii="Century Schoolbook" w:hAnsi="Century Schoolbook"/>
        </w:rPr>
        <w:t xml:space="preserve"> à l’Exécutif, les noms de </w:t>
      </w:r>
      <w:r w:rsidRPr="00F263FA">
        <w:rPr>
          <w:rFonts w:ascii="Century Schoolbook" w:hAnsi="Century Schoolbook"/>
          <w:i/>
          <w:iCs/>
        </w:rPr>
        <w:t>quinze</w:t>
      </w:r>
      <w:r w:rsidRPr="00F263FA">
        <w:rPr>
          <w:rFonts w:ascii="Century Schoolbook" w:hAnsi="Century Schoolbook"/>
        </w:rPr>
        <w:t xml:space="preserve"> (15) magistrats</w:t>
      </w:r>
      <w:r w:rsidR="005A17E5">
        <w:rPr>
          <w:rFonts w:ascii="Century Schoolbook" w:hAnsi="Century Schoolbook"/>
        </w:rPr>
        <w:t>-tes</w:t>
      </w:r>
      <w:r w:rsidRPr="00F263FA">
        <w:rPr>
          <w:rFonts w:ascii="Century Schoolbook" w:hAnsi="Century Schoolbook"/>
        </w:rPr>
        <w:t xml:space="preserve"> répartis en </w:t>
      </w:r>
      <w:r w:rsidRPr="00F263FA">
        <w:rPr>
          <w:rFonts w:ascii="Century Schoolbook" w:hAnsi="Century Schoolbook"/>
          <w:i/>
          <w:iCs/>
        </w:rPr>
        <w:t>cinq</w:t>
      </w:r>
      <w:r w:rsidRPr="00F263FA">
        <w:rPr>
          <w:rFonts w:ascii="Century Schoolbook" w:hAnsi="Century Schoolbook"/>
        </w:rPr>
        <w:t xml:space="preserve"> (5) groupes de </w:t>
      </w:r>
      <w:r w:rsidRPr="00F263FA">
        <w:rPr>
          <w:rFonts w:ascii="Century Schoolbook" w:hAnsi="Century Schoolbook"/>
          <w:i/>
          <w:iCs/>
        </w:rPr>
        <w:t>trois</w:t>
      </w:r>
      <w:r w:rsidRPr="00F263FA">
        <w:rPr>
          <w:rFonts w:ascii="Century Schoolbook" w:hAnsi="Century Schoolbook"/>
        </w:rPr>
        <w:t xml:space="preserve"> (3) magistrats</w:t>
      </w:r>
      <w:r w:rsidR="005A17E5">
        <w:rPr>
          <w:rFonts w:ascii="Century Schoolbook" w:hAnsi="Century Schoolbook"/>
        </w:rPr>
        <w:t>-es</w:t>
      </w:r>
      <w:r w:rsidRPr="00F263FA">
        <w:rPr>
          <w:rFonts w:ascii="Century Schoolbook" w:hAnsi="Century Schoolbook"/>
        </w:rPr>
        <w:t xml:space="preserve">, en fonction des sièges à pourvoir. Et, le </w:t>
      </w:r>
      <w:r w:rsidR="00116814">
        <w:rPr>
          <w:rFonts w:ascii="Century Schoolbook" w:hAnsi="Century Schoolbook"/>
        </w:rPr>
        <w:t>pouvoir exécutif</w:t>
      </w:r>
      <w:r w:rsidRPr="00F263FA">
        <w:rPr>
          <w:rFonts w:ascii="Century Schoolbook" w:hAnsi="Century Schoolbook"/>
        </w:rPr>
        <w:t xml:space="preserve"> aurait dû nommer un</w:t>
      </w:r>
      <w:r w:rsidR="005A17E5">
        <w:rPr>
          <w:rFonts w:ascii="Century Schoolbook" w:hAnsi="Century Schoolbook"/>
        </w:rPr>
        <w:t>-e</w:t>
      </w:r>
      <w:r w:rsidRPr="00F263FA">
        <w:rPr>
          <w:rFonts w:ascii="Century Schoolbook" w:hAnsi="Century Schoolbook"/>
        </w:rPr>
        <w:t xml:space="preserve"> magistrat</w:t>
      </w:r>
      <w:r w:rsidR="005A17E5">
        <w:rPr>
          <w:rFonts w:ascii="Century Schoolbook" w:hAnsi="Century Schoolbook"/>
        </w:rPr>
        <w:t>-e</w:t>
      </w:r>
      <w:r w:rsidRPr="00F263FA">
        <w:rPr>
          <w:rFonts w:ascii="Century Schoolbook" w:hAnsi="Century Schoolbook"/>
        </w:rPr>
        <w:t xml:space="preserve"> par siège. Cependant, cette procédure n’a pas été respectée. Par exemple : </w:t>
      </w:r>
    </w:p>
    <w:p w14:paraId="5DA47089" w14:textId="77777777" w:rsidR="00A53CD4" w:rsidRPr="00F263FA" w:rsidRDefault="00A53CD4" w:rsidP="003B5646">
      <w:pPr>
        <w:spacing w:after="0" w:line="240" w:lineRule="auto"/>
        <w:jc w:val="both"/>
        <w:rPr>
          <w:rFonts w:ascii="Century Schoolbook" w:hAnsi="Century Schoolbook"/>
        </w:rPr>
      </w:pPr>
    </w:p>
    <w:p w14:paraId="694E2034" w14:textId="36AB0A41" w:rsidR="00A53CD4" w:rsidRPr="00F263FA" w:rsidRDefault="00A53CD4" w:rsidP="003B5646">
      <w:pPr>
        <w:pStyle w:val="ListParagraph"/>
        <w:numPr>
          <w:ilvl w:val="0"/>
          <w:numId w:val="21"/>
        </w:numPr>
        <w:spacing w:after="0" w:line="240" w:lineRule="auto"/>
        <w:jc w:val="both"/>
        <w:rPr>
          <w:rFonts w:ascii="Century Schoolbook" w:hAnsi="Century Schoolbook"/>
        </w:rPr>
      </w:pPr>
      <w:r w:rsidRPr="00F263FA">
        <w:rPr>
          <w:rFonts w:ascii="Century Schoolbook" w:hAnsi="Century Schoolbook"/>
        </w:rPr>
        <w:t xml:space="preserve">Les magistrats </w:t>
      </w:r>
      <w:proofErr w:type="spellStart"/>
      <w:r w:rsidRPr="00F263FA">
        <w:rPr>
          <w:rFonts w:ascii="Century Schoolbook" w:hAnsi="Century Schoolbook"/>
        </w:rPr>
        <w:t>Louiselmé</w:t>
      </w:r>
      <w:proofErr w:type="spellEnd"/>
      <w:r w:rsidRPr="00F263FA">
        <w:rPr>
          <w:rFonts w:ascii="Century Schoolbook" w:hAnsi="Century Schoolbook"/>
        </w:rPr>
        <w:t xml:space="preserve"> </w:t>
      </w:r>
      <w:r w:rsidRPr="00F263FA">
        <w:rPr>
          <w:rFonts w:ascii="Century Schoolbook" w:hAnsi="Century Schoolbook"/>
          <w:smallCaps/>
        </w:rPr>
        <w:t>Joseph</w:t>
      </w:r>
      <w:r w:rsidRPr="00F263FA">
        <w:rPr>
          <w:rFonts w:ascii="Century Schoolbook" w:hAnsi="Century Schoolbook"/>
        </w:rPr>
        <w:t xml:space="preserve"> et </w:t>
      </w:r>
      <w:proofErr w:type="spellStart"/>
      <w:r w:rsidRPr="00F263FA">
        <w:rPr>
          <w:rFonts w:ascii="Century Schoolbook" w:hAnsi="Century Schoolbook"/>
        </w:rPr>
        <w:t>Frant</w:t>
      </w:r>
      <w:r w:rsidR="00F263FA" w:rsidRPr="00F263FA">
        <w:rPr>
          <w:rFonts w:ascii="Century Schoolbook" w:hAnsi="Century Schoolbook"/>
        </w:rPr>
        <w:t>z</w:t>
      </w:r>
      <w:r w:rsidRPr="00F263FA">
        <w:rPr>
          <w:rFonts w:ascii="Century Schoolbook" w:hAnsi="Century Schoolbook"/>
        </w:rPr>
        <w:t>i</w:t>
      </w:r>
      <w:proofErr w:type="spellEnd"/>
      <w:r w:rsidRPr="00F263FA">
        <w:rPr>
          <w:rFonts w:ascii="Century Schoolbook" w:hAnsi="Century Schoolbook"/>
        </w:rPr>
        <w:t xml:space="preserve"> </w:t>
      </w:r>
      <w:r w:rsidRPr="00F263FA">
        <w:rPr>
          <w:rFonts w:ascii="Century Schoolbook" w:hAnsi="Century Schoolbook"/>
          <w:smallCaps/>
        </w:rPr>
        <w:t>Philémon</w:t>
      </w:r>
      <w:r w:rsidRPr="00F263FA">
        <w:rPr>
          <w:rFonts w:ascii="Century Schoolbook" w:hAnsi="Century Schoolbook"/>
        </w:rPr>
        <w:t xml:space="preserve"> se trouvaient dans le groupe 2. Ils ont tous </w:t>
      </w:r>
      <w:r w:rsidRPr="008C1AB9">
        <w:rPr>
          <w:rFonts w:ascii="Century Schoolbook" w:hAnsi="Century Schoolbook"/>
          <w:i/>
          <w:iCs/>
        </w:rPr>
        <w:t>deux</w:t>
      </w:r>
      <w:r w:rsidRPr="00F263FA">
        <w:rPr>
          <w:rFonts w:ascii="Century Schoolbook" w:hAnsi="Century Schoolbook"/>
        </w:rPr>
        <w:t xml:space="preserve"> (2) été nommés</w:t>
      </w:r>
      <w:r w:rsidR="005A17E5">
        <w:rPr>
          <w:rFonts w:ascii="Century Schoolbook" w:hAnsi="Century Schoolbook"/>
        </w:rPr>
        <w:t xml:space="preserve"> ; </w:t>
      </w:r>
      <w:r w:rsidRPr="00F263FA">
        <w:rPr>
          <w:rFonts w:ascii="Century Schoolbook" w:hAnsi="Century Schoolbook"/>
        </w:rPr>
        <w:t xml:space="preserve"> </w:t>
      </w:r>
    </w:p>
    <w:p w14:paraId="6765201E" w14:textId="77777777" w:rsidR="00A53CD4" w:rsidRPr="00F263FA" w:rsidRDefault="00A53CD4" w:rsidP="003B5646">
      <w:pPr>
        <w:pStyle w:val="ListParagraph"/>
        <w:spacing w:after="0" w:line="240" w:lineRule="auto"/>
        <w:jc w:val="both"/>
        <w:rPr>
          <w:rFonts w:ascii="Century Schoolbook" w:hAnsi="Century Schoolbook"/>
        </w:rPr>
      </w:pPr>
    </w:p>
    <w:p w14:paraId="77481F0F" w14:textId="5C1B808F" w:rsidR="00A53CD4" w:rsidRPr="00F263FA" w:rsidRDefault="00A53CD4" w:rsidP="003B5646">
      <w:pPr>
        <w:pStyle w:val="ListParagraph"/>
        <w:numPr>
          <w:ilvl w:val="0"/>
          <w:numId w:val="21"/>
        </w:numPr>
        <w:spacing w:after="0" w:line="240" w:lineRule="auto"/>
        <w:jc w:val="both"/>
        <w:rPr>
          <w:rFonts w:ascii="Century Schoolbook" w:hAnsi="Century Schoolbook"/>
        </w:rPr>
      </w:pPr>
      <w:r w:rsidRPr="00F263FA">
        <w:rPr>
          <w:rFonts w:ascii="Century Schoolbook" w:hAnsi="Century Schoolbook"/>
        </w:rPr>
        <w:t xml:space="preserve">Les magistrats Patrick </w:t>
      </w:r>
      <w:proofErr w:type="spellStart"/>
      <w:r w:rsidRPr="00F263FA">
        <w:rPr>
          <w:rFonts w:ascii="Century Schoolbook" w:hAnsi="Century Schoolbook"/>
          <w:smallCaps/>
        </w:rPr>
        <w:t>Métell</w:t>
      </w:r>
      <w:r w:rsidR="00F263FA" w:rsidRPr="00F263FA">
        <w:rPr>
          <w:rFonts w:ascii="Century Schoolbook" w:hAnsi="Century Schoolbook"/>
          <w:smallCaps/>
        </w:rPr>
        <w:t>us</w:t>
      </w:r>
      <w:proofErr w:type="spellEnd"/>
      <w:r w:rsidR="00F263FA" w:rsidRPr="00F263FA">
        <w:rPr>
          <w:rFonts w:ascii="Century Schoolbook" w:hAnsi="Century Schoolbook"/>
          <w:smallCaps/>
        </w:rPr>
        <w:t xml:space="preserve"> </w:t>
      </w:r>
      <w:r w:rsidRPr="00F263FA">
        <w:rPr>
          <w:rFonts w:ascii="Century Schoolbook" w:hAnsi="Century Schoolbook"/>
        </w:rPr>
        <w:t xml:space="preserve">et </w:t>
      </w:r>
      <w:proofErr w:type="spellStart"/>
      <w:r w:rsidRPr="00F263FA">
        <w:rPr>
          <w:rFonts w:ascii="Century Schoolbook" w:hAnsi="Century Schoolbook"/>
        </w:rPr>
        <w:t>Ketsia</w:t>
      </w:r>
      <w:proofErr w:type="spellEnd"/>
      <w:r w:rsidRPr="00F263FA">
        <w:rPr>
          <w:rFonts w:ascii="Century Schoolbook" w:hAnsi="Century Schoolbook"/>
        </w:rPr>
        <w:t xml:space="preserve"> </w:t>
      </w:r>
      <w:r w:rsidRPr="00F263FA">
        <w:rPr>
          <w:rFonts w:ascii="Century Schoolbook" w:hAnsi="Century Schoolbook"/>
          <w:smallCaps/>
        </w:rPr>
        <w:t>Charles</w:t>
      </w:r>
      <w:r w:rsidRPr="00F263FA">
        <w:rPr>
          <w:rFonts w:ascii="Century Schoolbook" w:hAnsi="Century Schoolbook"/>
        </w:rPr>
        <w:t xml:space="preserve"> se trouvaient dans le groupe 3. Ils ont tous </w:t>
      </w:r>
      <w:r w:rsidRPr="008C1AB9">
        <w:rPr>
          <w:rFonts w:ascii="Century Schoolbook" w:hAnsi="Century Schoolbook"/>
          <w:i/>
          <w:iCs/>
        </w:rPr>
        <w:t>deux</w:t>
      </w:r>
      <w:r w:rsidRPr="00F263FA">
        <w:rPr>
          <w:rFonts w:ascii="Century Schoolbook" w:hAnsi="Century Schoolbook"/>
        </w:rPr>
        <w:t xml:space="preserve"> (2) été nommés</w:t>
      </w:r>
      <w:r w:rsidR="005A17E5">
        <w:rPr>
          <w:rFonts w:ascii="Century Schoolbook" w:hAnsi="Century Schoolbook"/>
        </w:rPr>
        <w:t> ;</w:t>
      </w:r>
    </w:p>
    <w:p w14:paraId="421166D8" w14:textId="77777777" w:rsidR="00A53CD4" w:rsidRPr="00F263FA" w:rsidRDefault="00A53CD4" w:rsidP="003B5646">
      <w:pPr>
        <w:pStyle w:val="ListParagraph"/>
        <w:spacing w:after="0" w:line="240" w:lineRule="auto"/>
        <w:rPr>
          <w:rFonts w:ascii="Century Schoolbook" w:hAnsi="Century Schoolbook"/>
        </w:rPr>
      </w:pPr>
    </w:p>
    <w:p w14:paraId="3E2F926E" w14:textId="0BC1EC8C" w:rsidR="00A53CD4" w:rsidRDefault="00A53CD4" w:rsidP="003B5646">
      <w:pPr>
        <w:pStyle w:val="ListParagraph"/>
        <w:numPr>
          <w:ilvl w:val="0"/>
          <w:numId w:val="21"/>
        </w:numPr>
        <w:spacing w:after="0" w:line="240" w:lineRule="auto"/>
        <w:jc w:val="both"/>
        <w:rPr>
          <w:rFonts w:ascii="Century Schoolbook" w:hAnsi="Century Schoolbook"/>
        </w:rPr>
      </w:pPr>
      <w:r w:rsidRPr="00F263FA">
        <w:rPr>
          <w:rFonts w:ascii="Century Schoolbook" w:hAnsi="Century Schoolbook"/>
        </w:rPr>
        <w:t xml:space="preserve">Les magistrates Jocelyne </w:t>
      </w:r>
      <w:r w:rsidRPr="00F263FA">
        <w:rPr>
          <w:rFonts w:ascii="Century Schoolbook" w:hAnsi="Century Schoolbook"/>
          <w:smallCaps/>
        </w:rPr>
        <w:t xml:space="preserve">Casimir </w:t>
      </w:r>
      <w:r w:rsidRPr="00F263FA">
        <w:rPr>
          <w:rFonts w:ascii="Century Schoolbook" w:hAnsi="Century Schoolbook"/>
        </w:rPr>
        <w:t xml:space="preserve">et Maguy </w:t>
      </w:r>
      <w:proofErr w:type="spellStart"/>
      <w:r w:rsidRPr="00F263FA">
        <w:rPr>
          <w:rFonts w:ascii="Century Schoolbook" w:hAnsi="Century Schoolbook"/>
          <w:smallCaps/>
        </w:rPr>
        <w:t>Florestal</w:t>
      </w:r>
      <w:proofErr w:type="spellEnd"/>
      <w:r w:rsidRPr="00F263FA">
        <w:rPr>
          <w:rFonts w:ascii="Century Schoolbook" w:hAnsi="Century Schoolbook"/>
          <w:smallCaps/>
        </w:rPr>
        <w:t xml:space="preserve"> </w:t>
      </w:r>
      <w:r w:rsidRPr="00F263FA">
        <w:rPr>
          <w:rFonts w:ascii="Century Schoolbook" w:hAnsi="Century Schoolbook"/>
        </w:rPr>
        <w:t xml:space="preserve">figuraient dans le groupe 4. </w:t>
      </w:r>
      <w:r w:rsidR="005A17E5">
        <w:rPr>
          <w:rFonts w:ascii="Century Schoolbook" w:hAnsi="Century Schoolbook"/>
        </w:rPr>
        <w:t>Elles</w:t>
      </w:r>
      <w:r w:rsidRPr="00F263FA">
        <w:rPr>
          <w:rFonts w:ascii="Century Schoolbook" w:hAnsi="Century Schoolbook"/>
        </w:rPr>
        <w:t xml:space="preserve"> ont été toutes </w:t>
      </w:r>
      <w:r w:rsidRPr="008C1AB9">
        <w:rPr>
          <w:rFonts w:ascii="Century Schoolbook" w:hAnsi="Century Schoolbook"/>
          <w:i/>
          <w:iCs/>
        </w:rPr>
        <w:t>deux</w:t>
      </w:r>
      <w:r w:rsidRPr="00F263FA">
        <w:rPr>
          <w:rFonts w:ascii="Century Schoolbook" w:hAnsi="Century Schoolbook"/>
        </w:rPr>
        <w:t xml:space="preserve"> (2) nommées. </w:t>
      </w:r>
    </w:p>
    <w:p w14:paraId="0124351B" w14:textId="77777777" w:rsidR="005A17E5" w:rsidRPr="001334B2" w:rsidRDefault="005A17E5" w:rsidP="003B5646">
      <w:pPr>
        <w:pStyle w:val="ListParagraph"/>
        <w:spacing w:after="0" w:line="240" w:lineRule="auto"/>
        <w:rPr>
          <w:rFonts w:ascii="Century Schoolbook" w:hAnsi="Century Schoolbook"/>
        </w:rPr>
      </w:pPr>
    </w:p>
    <w:p w14:paraId="2A266FF0" w14:textId="1639C7DC" w:rsidR="001334B2" w:rsidRPr="001334B2" w:rsidRDefault="001334B2" w:rsidP="00F44049">
      <w:pPr>
        <w:pStyle w:val="ListParagraph"/>
        <w:numPr>
          <w:ilvl w:val="0"/>
          <w:numId w:val="1"/>
        </w:numPr>
        <w:spacing w:after="0" w:line="240" w:lineRule="auto"/>
        <w:ind w:left="144" w:firstLine="0"/>
        <w:jc w:val="both"/>
        <w:rPr>
          <w:rFonts w:ascii="Century Schoolbook" w:hAnsi="Century Schoolbook"/>
        </w:rPr>
      </w:pPr>
      <w:r w:rsidRPr="001334B2">
        <w:rPr>
          <w:rFonts w:ascii="Century Schoolbook" w:hAnsi="Century Schoolbook"/>
        </w:rPr>
        <w:t xml:space="preserve">Il convient de souligner que </w:t>
      </w:r>
      <w:r w:rsidR="001C4BB7" w:rsidRPr="001334B2">
        <w:rPr>
          <w:rFonts w:ascii="Century Schoolbook" w:hAnsi="Century Schoolbook"/>
        </w:rPr>
        <w:t xml:space="preserve">ces magistrats-tes de carrière ont été nommés </w:t>
      </w:r>
      <w:r w:rsidR="00422BBF">
        <w:rPr>
          <w:rFonts w:ascii="Century Schoolbook" w:hAnsi="Century Schoolbook"/>
        </w:rPr>
        <w:t>en dehors de la Loi</w:t>
      </w:r>
      <w:r w:rsidR="001C4BB7" w:rsidRPr="001334B2">
        <w:rPr>
          <w:rFonts w:ascii="Century Schoolbook" w:hAnsi="Century Schoolbook"/>
        </w:rPr>
        <w:t xml:space="preserve">. En effet, il n’y a aujourd’hui aucun moyen de respecter les mécanismes constitutionnels de nomination des magistrats-tes à la </w:t>
      </w:r>
      <w:r w:rsidR="001C4BB7" w:rsidRPr="001334B2">
        <w:rPr>
          <w:rFonts w:ascii="Century Schoolbook" w:hAnsi="Century Schoolbook"/>
          <w:i/>
          <w:iCs/>
        </w:rPr>
        <w:t>Cour de cassation</w:t>
      </w:r>
      <w:r w:rsidR="001C4BB7" w:rsidRPr="001334B2">
        <w:rPr>
          <w:rFonts w:ascii="Century Schoolbook" w:hAnsi="Century Schoolbook"/>
        </w:rPr>
        <w:t>. Conséquemment, un consensus aurait dû être trouvé entre différentes composantes de la société</w:t>
      </w:r>
      <w:r w:rsidR="00422BBF">
        <w:rPr>
          <w:rFonts w:ascii="Century Schoolbook" w:hAnsi="Century Schoolbook"/>
        </w:rPr>
        <w:t xml:space="preserve"> concernées à un niveau ou à un autre, par le travail de la Justice</w:t>
      </w:r>
      <w:r w:rsidR="001C4BB7" w:rsidRPr="001334B2">
        <w:rPr>
          <w:rFonts w:ascii="Century Schoolbook" w:hAnsi="Century Schoolbook"/>
        </w:rPr>
        <w:t xml:space="preserve">, en vue de parvenir à la nomination de magistrats-tes appelés à pourvoir les sièges vides de ladite Cour, pour un temps bien précis et en attendant la réalisation des élections qui amèneront un retour à l’ordre constitutionnel. </w:t>
      </w:r>
    </w:p>
    <w:p w14:paraId="0257C495" w14:textId="77777777" w:rsidR="001334B2" w:rsidRPr="001334B2" w:rsidRDefault="001334B2" w:rsidP="001334B2">
      <w:pPr>
        <w:pStyle w:val="ListParagraph"/>
        <w:spacing w:after="0" w:line="240" w:lineRule="auto"/>
        <w:ind w:left="144"/>
        <w:jc w:val="both"/>
        <w:rPr>
          <w:rFonts w:ascii="Century Schoolbook" w:hAnsi="Century Schoolbook"/>
        </w:rPr>
      </w:pPr>
    </w:p>
    <w:p w14:paraId="5E648912" w14:textId="0F2861A4" w:rsidR="001C4BB7" w:rsidRPr="001334B2" w:rsidRDefault="001C4BB7" w:rsidP="00F44049">
      <w:pPr>
        <w:pStyle w:val="ListParagraph"/>
        <w:numPr>
          <w:ilvl w:val="0"/>
          <w:numId w:val="1"/>
        </w:numPr>
        <w:spacing w:after="0" w:line="240" w:lineRule="auto"/>
        <w:ind w:left="144" w:firstLine="0"/>
        <w:jc w:val="both"/>
        <w:rPr>
          <w:rFonts w:ascii="Century Schoolbook" w:hAnsi="Century Schoolbook"/>
        </w:rPr>
      </w:pPr>
      <w:r w:rsidRPr="001334B2">
        <w:rPr>
          <w:rFonts w:ascii="Century Schoolbook" w:hAnsi="Century Schoolbook"/>
        </w:rPr>
        <w:t xml:space="preserve">Ce consensus n’ayant pas été trouvé, </w:t>
      </w:r>
      <w:r w:rsidR="001334B2" w:rsidRPr="001334B2">
        <w:rPr>
          <w:rFonts w:ascii="Century Schoolbook" w:hAnsi="Century Schoolbook"/>
        </w:rPr>
        <w:t>c</w:t>
      </w:r>
      <w:r w:rsidRPr="001334B2">
        <w:rPr>
          <w:rFonts w:ascii="Century Schoolbook" w:hAnsi="Century Schoolbook"/>
        </w:rPr>
        <w:t xml:space="preserve">es magistrats-tes qui semblent avoir été nommés pour </w:t>
      </w:r>
      <w:r w:rsidRPr="001334B2">
        <w:rPr>
          <w:rFonts w:ascii="Century Schoolbook" w:hAnsi="Century Schoolbook"/>
          <w:i/>
          <w:iCs/>
        </w:rPr>
        <w:t xml:space="preserve">dix </w:t>
      </w:r>
      <w:r w:rsidRPr="001334B2">
        <w:rPr>
          <w:rFonts w:ascii="Century Schoolbook" w:hAnsi="Century Schoolbook"/>
        </w:rPr>
        <w:t>(10) ans</w:t>
      </w:r>
      <w:r w:rsidR="00422BBF">
        <w:rPr>
          <w:rFonts w:ascii="Century Schoolbook" w:hAnsi="Century Schoolbook"/>
        </w:rPr>
        <w:t>,</w:t>
      </w:r>
      <w:r w:rsidRPr="001334B2">
        <w:rPr>
          <w:rFonts w:ascii="Century Schoolbook" w:hAnsi="Century Schoolbook"/>
        </w:rPr>
        <w:t xml:space="preserve"> </w:t>
      </w:r>
      <w:r w:rsidR="001334B2" w:rsidRPr="001334B2">
        <w:rPr>
          <w:rFonts w:ascii="Century Schoolbook" w:hAnsi="Century Schoolbook"/>
        </w:rPr>
        <w:t xml:space="preserve">risquent de voir leur mandat </w:t>
      </w:r>
      <w:r w:rsidR="00422BBF">
        <w:rPr>
          <w:rFonts w:ascii="Century Schoolbook" w:hAnsi="Century Schoolbook"/>
        </w:rPr>
        <w:t xml:space="preserve">ainsi que leurs </w:t>
      </w:r>
      <w:r w:rsidR="001334B2" w:rsidRPr="001334B2">
        <w:rPr>
          <w:rFonts w:ascii="Century Schoolbook" w:hAnsi="Century Schoolbook"/>
        </w:rPr>
        <w:t>conditions de nomination remis en question</w:t>
      </w:r>
      <w:r w:rsidRPr="001334B2">
        <w:rPr>
          <w:rFonts w:ascii="Century Schoolbook" w:hAnsi="Century Schoolbook"/>
        </w:rPr>
        <w:t xml:space="preserve"> </w:t>
      </w:r>
      <w:r w:rsidR="001334B2">
        <w:rPr>
          <w:rFonts w:ascii="Century Schoolbook" w:hAnsi="Century Schoolbook"/>
        </w:rPr>
        <w:t>par le plus prochain</w:t>
      </w:r>
      <w:r w:rsidRPr="001334B2">
        <w:rPr>
          <w:rFonts w:ascii="Century Schoolbook" w:hAnsi="Century Schoolbook"/>
        </w:rPr>
        <w:t xml:space="preserve"> parlement</w:t>
      </w:r>
      <w:r w:rsidR="001334B2">
        <w:rPr>
          <w:rFonts w:ascii="Century Schoolbook" w:hAnsi="Century Schoolbook"/>
        </w:rPr>
        <w:t xml:space="preserve"> qui</w:t>
      </w:r>
      <w:r w:rsidRPr="001334B2">
        <w:rPr>
          <w:rFonts w:ascii="Century Schoolbook" w:hAnsi="Century Schoolbook"/>
        </w:rPr>
        <w:t xml:space="preserve"> rentrera en fonction. </w:t>
      </w:r>
    </w:p>
    <w:p w14:paraId="6B6A058A" w14:textId="77777777" w:rsidR="001C4BB7" w:rsidRPr="001334B2" w:rsidRDefault="001C4BB7" w:rsidP="001C4BB7">
      <w:pPr>
        <w:pStyle w:val="ListParagraph"/>
        <w:spacing w:after="0" w:line="240" w:lineRule="auto"/>
        <w:ind w:left="144"/>
        <w:jc w:val="both"/>
        <w:rPr>
          <w:rFonts w:ascii="Century Schoolbook" w:hAnsi="Century Schoolbook"/>
        </w:rPr>
      </w:pPr>
    </w:p>
    <w:p w14:paraId="4F3C5029" w14:textId="746EEC1A" w:rsidR="00E30618" w:rsidRDefault="00E30618" w:rsidP="003B5646">
      <w:pPr>
        <w:pStyle w:val="ListParagraph"/>
        <w:numPr>
          <w:ilvl w:val="0"/>
          <w:numId w:val="1"/>
        </w:numPr>
        <w:spacing w:after="0" w:line="240" w:lineRule="auto"/>
        <w:ind w:left="144" w:firstLine="0"/>
        <w:jc w:val="both"/>
        <w:rPr>
          <w:rFonts w:ascii="Century Schoolbook" w:hAnsi="Century Schoolbook"/>
        </w:rPr>
      </w:pPr>
      <w:r w:rsidRPr="001334B2">
        <w:rPr>
          <w:rFonts w:ascii="Century Schoolbook" w:hAnsi="Century Schoolbook"/>
        </w:rPr>
        <w:t xml:space="preserve">C’est donc dans ce contexte </w:t>
      </w:r>
      <w:r w:rsidR="006253A4" w:rsidRPr="001334B2">
        <w:rPr>
          <w:rFonts w:ascii="Century Schoolbook" w:hAnsi="Century Schoolbook"/>
        </w:rPr>
        <w:t xml:space="preserve">de confusion et d’incertitude </w:t>
      </w:r>
      <w:r w:rsidRPr="001334B2">
        <w:rPr>
          <w:rFonts w:ascii="Century Schoolbook" w:hAnsi="Century Schoolbook"/>
        </w:rPr>
        <w:t xml:space="preserve">qu’au tout début de la </w:t>
      </w:r>
      <w:r>
        <w:rPr>
          <w:rFonts w:ascii="Century Schoolbook" w:hAnsi="Century Schoolbook"/>
        </w:rPr>
        <w:t xml:space="preserve">nouvelle année judiciaire 2022-2023, les chefs de </w:t>
      </w:r>
      <w:r w:rsidR="006253A4">
        <w:rPr>
          <w:rFonts w:ascii="Century Schoolbook" w:hAnsi="Century Schoolbook"/>
        </w:rPr>
        <w:t xml:space="preserve">certaines </w:t>
      </w:r>
      <w:r>
        <w:rPr>
          <w:rFonts w:ascii="Century Schoolbook" w:hAnsi="Century Schoolbook"/>
        </w:rPr>
        <w:t>juridiction</w:t>
      </w:r>
      <w:r w:rsidR="006253A4">
        <w:rPr>
          <w:rFonts w:ascii="Century Schoolbook" w:hAnsi="Century Schoolbook"/>
        </w:rPr>
        <w:t>s de première instance</w:t>
      </w:r>
      <w:r>
        <w:rPr>
          <w:rFonts w:ascii="Century Schoolbook" w:hAnsi="Century Schoolbook"/>
        </w:rPr>
        <w:t xml:space="preserve"> ont décidé d’organiser d</w:t>
      </w:r>
      <w:r w:rsidR="006253A4">
        <w:rPr>
          <w:rFonts w:ascii="Century Schoolbook" w:hAnsi="Century Schoolbook"/>
        </w:rPr>
        <w:t xml:space="preserve">es </w:t>
      </w:r>
      <w:r>
        <w:rPr>
          <w:rFonts w:ascii="Century Schoolbook" w:hAnsi="Century Schoolbook"/>
        </w:rPr>
        <w:t xml:space="preserve">audiences correctionnelles et criminelles. </w:t>
      </w:r>
    </w:p>
    <w:p w14:paraId="3CE3AF6D" w14:textId="30DB930B" w:rsidR="008D5BAA" w:rsidRDefault="008D5BAA" w:rsidP="003B5646">
      <w:pPr>
        <w:pStyle w:val="ListParagraph"/>
        <w:spacing w:after="0" w:line="240" w:lineRule="auto"/>
        <w:rPr>
          <w:rFonts w:ascii="Century Schoolbook" w:hAnsi="Century Schoolbook"/>
        </w:rPr>
      </w:pPr>
    </w:p>
    <w:p w14:paraId="72A4C7D0" w14:textId="369266F5" w:rsidR="00046E24" w:rsidRDefault="00046E24" w:rsidP="003B5646">
      <w:pPr>
        <w:pStyle w:val="ListParagraph"/>
        <w:spacing w:after="0" w:line="240" w:lineRule="auto"/>
        <w:rPr>
          <w:rFonts w:ascii="Century Schoolbook" w:hAnsi="Century Schoolbook"/>
        </w:rPr>
      </w:pPr>
    </w:p>
    <w:p w14:paraId="29848A2A" w14:textId="5CB539D5" w:rsidR="00046E24" w:rsidRDefault="00046E24" w:rsidP="003B5646">
      <w:pPr>
        <w:pStyle w:val="ListParagraph"/>
        <w:spacing w:after="0" w:line="240" w:lineRule="auto"/>
        <w:rPr>
          <w:rFonts w:ascii="Century Schoolbook" w:hAnsi="Century Schoolbook"/>
        </w:rPr>
      </w:pPr>
    </w:p>
    <w:p w14:paraId="2F7892A5" w14:textId="3F9E9DDB" w:rsidR="00046E24" w:rsidRDefault="00046E24" w:rsidP="003B5646">
      <w:pPr>
        <w:pStyle w:val="ListParagraph"/>
        <w:spacing w:after="0" w:line="240" w:lineRule="auto"/>
        <w:rPr>
          <w:rFonts w:ascii="Century Schoolbook" w:hAnsi="Century Schoolbook"/>
        </w:rPr>
      </w:pPr>
    </w:p>
    <w:p w14:paraId="431AB333" w14:textId="725980CB" w:rsidR="00046E24" w:rsidRDefault="00046E24" w:rsidP="003B5646">
      <w:pPr>
        <w:pStyle w:val="ListParagraph"/>
        <w:spacing w:after="0" w:line="240" w:lineRule="auto"/>
        <w:rPr>
          <w:rFonts w:ascii="Century Schoolbook" w:hAnsi="Century Schoolbook"/>
        </w:rPr>
      </w:pPr>
    </w:p>
    <w:p w14:paraId="6EAEE0B5" w14:textId="45EF6E6C" w:rsidR="00046E24" w:rsidRDefault="00046E24" w:rsidP="003B5646">
      <w:pPr>
        <w:pStyle w:val="ListParagraph"/>
        <w:spacing w:after="0" w:line="240" w:lineRule="auto"/>
        <w:rPr>
          <w:rFonts w:ascii="Century Schoolbook" w:hAnsi="Century Schoolbook"/>
        </w:rPr>
      </w:pPr>
    </w:p>
    <w:p w14:paraId="0D6C0A04" w14:textId="04C8FAB2" w:rsidR="00046E24" w:rsidRDefault="00046E24" w:rsidP="003B5646">
      <w:pPr>
        <w:pStyle w:val="ListParagraph"/>
        <w:spacing w:after="0" w:line="240" w:lineRule="auto"/>
        <w:rPr>
          <w:rFonts w:ascii="Century Schoolbook" w:hAnsi="Century Schoolbook"/>
        </w:rPr>
      </w:pPr>
    </w:p>
    <w:p w14:paraId="79170BA2" w14:textId="23E7A02E" w:rsidR="001E0DD9" w:rsidRPr="00452E84" w:rsidRDefault="007F6045" w:rsidP="003B5646">
      <w:pPr>
        <w:pStyle w:val="ListParagraph"/>
        <w:numPr>
          <w:ilvl w:val="0"/>
          <w:numId w:val="18"/>
        </w:numPr>
        <w:spacing w:after="0" w:line="240" w:lineRule="auto"/>
        <w:jc w:val="both"/>
        <w:rPr>
          <w:rFonts w:ascii="Century Schoolbook" w:hAnsi="Century Schoolbook"/>
          <w:b/>
          <w:bCs/>
          <w:smallCaps/>
        </w:rPr>
      </w:pPr>
      <w:r w:rsidRPr="00452E84">
        <w:rPr>
          <w:rFonts w:ascii="Century Schoolbook" w:hAnsi="Century Schoolbook"/>
          <w:b/>
          <w:bCs/>
          <w:smallCaps/>
        </w:rPr>
        <w:lastRenderedPageBreak/>
        <w:t xml:space="preserve">Bilan des </w:t>
      </w:r>
      <w:r w:rsidR="001E0DD9" w:rsidRPr="00452E84">
        <w:rPr>
          <w:rFonts w:ascii="Century Schoolbook" w:hAnsi="Century Schoolbook"/>
          <w:b/>
          <w:bCs/>
          <w:smallCaps/>
        </w:rPr>
        <w:t xml:space="preserve">audiences </w:t>
      </w:r>
      <w:r w:rsidR="00FC33B4" w:rsidRPr="00452E84">
        <w:rPr>
          <w:rFonts w:ascii="Century Schoolbook" w:hAnsi="Century Schoolbook"/>
          <w:b/>
          <w:bCs/>
          <w:smallCaps/>
        </w:rPr>
        <w:t xml:space="preserve">criminelles </w:t>
      </w:r>
    </w:p>
    <w:p w14:paraId="4B6EADBD" w14:textId="77777777" w:rsidR="007F6045" w:rsidRPr="007F6045" w:rsidRDefault="007F6045" w:rsidP="003B5646">
      <w:pPr>
        <w:pStyle w:val="ListParagraph"/>
        <w:spacing w:after="0" w:line="240" w:lineRule="auto"/>
        <w:ind w:left="1080"/>
        <w:jc w:val="both"/>
        <w:rPr>
          <w:rFonts w:ascii="Century Schoolbook" w:hAnsi="Century Schoolbook"/>
          <w:b/>
          <w:bCs/>
          <w:i/>
          <w:iCs/>
        </w:rPr>
      </w:pPr>
    </w:p>
    <w:p w14:paraId="4D04EEF1" w14:textId="3CCAFB82" w:rsidR="0068580A" w:rsidRPr="00A822CA" w:rsidRDefault="0068580A" w:rsidP="003B5646">
      <w:pPr>
        <w:pStyle w:val="ListParagraph"/>
        <w:numPr>
          <w:ilvl w:val="0"/>
          <w:numId w:val="1"/>
        </w:numPr>
        <w:spacing w:after="0" w:line="240" w:lineRule="auto"/>
        <w:ind w:left="144" w:firstLine="0"/>
        <w:jc w:val="both"/>
        <w:rPr>
          <w:rFonts w:ascii="Century Schoolbook" w:hAnsi="Century Schoolbook"/>
        </w:rPr>
      </w:pPr>
      <w:r w:rsidRPr="00A822CA">
        <w:rPr>
          <w:rFonts w:ascii="Century Schoolbook" w:hAnsi="Century Schoolbook"/>
        </w:rPr>
        <w:t xml:space="preserve">De </w:t>
      </w:r>
      <w:r w:rsidR="00AD1A3B" w:rsidRPr="00A822CA">
        <w:rPr>
          <w:rFonts w:ascii="Century Schoolbook" w:hAnsi="Century Schoolbook"/>
        </w:rPr>
        <w:t xml:space="preserve">novembre 2022 à janvier 2023, </w:t>
      </w:r>
      <w:r w:rsidR="007B02DE" w:rsidRPr="00A822CA">
        <w:rPr>
          <w:rFonts w:ascii="Century Schoolbook" w:hAnsi="Century Schoolbook"/>
        </w:rPr>
        <w:t xml:space="preserve">au moins </w:t>
      </w:r>
      <w:r w:rsidR="00546F4A" w:rsidRPr="00A822CA">
        <w:rPr>
          <w:rFonts w:ascii="Century Schoolbook" w:hAnsi="Century Schoolbook"/>
          <w:i/>
          <w:iCs/>
        </w:rPr>
        <w:t>treize</w:t>
      </w:r>
      <w:r w:rsidR="00326722" w:rsidRPr="00A822CA">
        <w:rPr>
          <w:rFonts w:ascii="Century Schoolbook" w:hAnsi="Century Schoolbook"/>
          <w:i/>
          <w:iCs/>
        </w:rPr>
        <w:t xml:space="preserve"> </w:t>
      </w:r>
      <w:r w:rsidR="00326722" w:rsidRPr="00A822CA">
        <w:rPr>
          <w:rFonts w:ascii="Century Schoolbook" w:hAnsi="Century Schoolbook"/>
        </w:rPr>
        <w:t>(1</w:t>
      </w:r>
      <w:r w:rsidR="00546F4A" w:rsidRPr="00A822CA">
        <w:rPr>
          <w:rFonts w:ascii="Century Schoolbook" w:hAnsi="Century Schoolbook"/>
        </w:rPr>
        <w:t>3</w:t>
      </w:r>
      <w:r w:rsidR="00AD1A3B" w:rsidRPr="00A822CA">
        <w:rPr>
          <w:rFonts w:ascii="Century Schoolbook" w:hAnsi="Century Schoolbook"/>
        </w:rPr>
        <w:t xml:space="preserve">) des </w:t>
      </w:r>
      <w:r w:rsidR="00AD1A3B" w:rsidRPr="00A822CA">
        <w:rPr>
          <w:rFonts w:ascii="Century Schoolbook" w:hAnsi="Century Schoolbook"/>
          <w:i/>
          <w:iCs/>
        </w:rPr>
        <w:t>dix-huit</w:t>
      </w:r>
      <w:r w:rsidR="00FC33B4" w:rsidRPr="00A822CA">
        <w:rPr>
          <w:rFonts w:ascii="Century Schoolbook" w:hAnsi="Century Schoolbook"/>
        </w:rPr>
        <w:t xml:space="preserve"> </w:t>
      </w:r>
      <w:r w:rsidR="00AD1A3B" w:rsidRPr="00A822CA">
        <w:rPr>
          <w:rFonts w:ascii="Century Schoolbook" w:hAnsi="Century Schoolbook"/>
        </w:rPr>
        <w:t xml:space="preserve">(18) juridictions de première instance du pays ont réalisé des audiences criminelles sans assistance de jury. </w:t>
      </w:r>
      <w:r w:rsidR="009A738D" w:rsidRPr="00A822CA">
        <w:rPr>
          <w:rFonts w:ascii="Century Schoolbook" w:hAnsi="Century Schoolbook"/>
        </w:rPr>
        <w:t>U</w:t>
      </w:r>
      <w:r w:rsidR="00AD1A3B" w:rsidRPr="00A822CA">
        <w:rPr>
          <w:rFonts w:ascii="Century Schoolbook" w:hAnsi="Century Schoolbook"/>
        </w:rPr>
        <w:t xml:space="preserve">ne </w:t>
      </w:r>
      <w:r w:rsidR="009A738D" w:rsidRPr="00A822CA">
        <w:rPr>
          <w:rFonts w:ascii="Century Schoolbook" w:hAnsi="Century Schoolbook"/>
        </w:rPr>
        <w:t xml:space="preserve">seule de ces juridictions a </w:t>
      </w:r>
      <w:r w:rsidR="00AD1A3B" w:rsidRPr="00A822CA">
        <w:rPr>
          <w:rFonts w:ascii="Century Schoolbook" w:hAnsi="Century Schoolbook"/>
        </w:rPr>
        <w:t xml:space="preserve">aussi organisé une séance avec jury. </w:t>
      </w:r>
      <w:r w:rsidR="005662C1" w:rsidRPr="00A822CA">
        <w:rPr>
          <w:rFonts w:ascii="Century Schoolbook" w:hAnsi="Century Schoolbook"/>
        </w:rPr>
        <w:t xml:space="preserve"> </w:t>
      </w:r>
    </w:p>
    <w:p w14:paraId="47DF3604" w14:textId="77777777" w:rsidR="007A5C43" w:rsidRPr="00A822CA" w:rsidRDefault="007A5C43" w:rsidP="003B5646">
      <w:pPr>
        <w:pStyle w:val="ListParagraph"/>
        <w:spacing w:after="0" w:line="240" w:lineRule="auto"/>
        <w:ind w:left="144"/>
        <w:jc w:val="both"/>
        <w:rPr>
          <w:rFonts w:ascii="Century Schoolbook" w:hAnsi="Century Schoolbook"/>
        </w:rPr>
      </w:pPr>
    </w:p>
    <w:p w14:paraId="431D09A7" w14:textId="081CD33A" w:rsidR="007A5C43" w:rsidRDefault="00AD1A3B" w:rsidP="003B5646">
      <w:pPr>
        <w:pStyle w:val="ListParagraph"/>
        <w:numPr>
          <w:ilvl w:val="0"/>
          <w:numId w:val="1"/>
        </w:numPr>
        <w:spacing w:after="0" w:line="240" w:lineRule="auto"/>
        <w:ind w:left="144" w:firstLine="0"/>
        <w:jc w:val="both"/>
        <w:rPr>
          <w:rFonts w:ascii="Century Schoolbook" w:hAnsi="Century Schoolbook"/>
        </w:rPr>
      </w:pPr>
      <w:r w:rsidRPr="00A822CA">
        <w:rPr>
          <w:rFonts w:ascii="Century Schoolbook" w:hAnsi="Century Schoolbook"/>
        </w:rPr>
        <w:t xml:space="preserve">Au moins </w:t>
      </w:r>
      <w:r w:rsidR="00D91E63" w:rsidRPr="00A822CA">
        <w:rPr>
          <w:rFonts w:ascii="Century Schoolbook" w:hAnsi="Century Schoolbook"/>
          <w:i/>
          <w:iCs/>
        </w:rPr>
        <w:t>cent-</w:t>
      </w:r>
      <w:r w:rsidR="00546F4A" w:rsidRPr="00A822CA">
        <w:rPr>
          <w:rFonts w:ascii="Century Schoolbook" w:hAnsi="Century Schoolbook"/>
          <w:i/>
          <w:iCs/>
        </w:rPr>
        <w:t>cinquante-quatre</w:t>
      </w:r>
      <w:r w:rsidR="00D91E63" w:rsidRPr="00A822CA">
        <w:rPr>
          <w:rFonts w:ascii="Century Schoolbook" w:hAnsi="Century Schoolbook"/>
        </w:rPr>
        <w:t xml:space="preserve"> (</w:t>
      </w:r>
      <w:r w:rsidR="00546F4A" w:rsidRPr="00A822CA">
        <w:rPr>
          <w:rFonts w:ascii="Century Schoolbook" w:hAnsi="Century Schoolbook"/>
        </w:rPr>
        <w:t>154</w:t>
      </w:r>
      <w:r w:rsidR="00D91E63" w:rsidRPr="00A822CA">
        <w:rPr>
          <w:rFonts w:ascii="Century Schoolbook" w:hAnsi="Century Schoolbook"/>
        </w:rPr>
        <w:t xml:space="preserve">) </w:t>
      </w:r>
      <w:r w:rsidRPr="00A822CA">
        <w:rPr>
          <w:rFonts w:ascii="Century Schoolbook" w:hAnsi="Century Schoolbook"/>
        </w:rPr>
        <w:t xml:space="preserve">cas ont été </w:t>
      </w:r>
      <w:r w:rsidR="007A5C43" w:rsidRPr="00A822CA">
        <w:rPr>
          <w:rFonts w:ascii="Century Schoolbook" w:hAnsi="Century Schoolbook"/>
        </w:rPr>
        <w:t>fixé</w:t>
      </w:r>
      <w:r w:rsidR="009A738D" w:rsidRPr="00A822CA">
        <w:rPr>
          <w:rFonts w:ascii="Century Schoolbook" w:hAnsi="Century Schoolbook"/>
        </w:rPr>
        <w:t>s</w:t>
      </w:r>
      <w:r w:rsidR="00D91E63" w:rsidRPr="00A822CA">
        <w:rPr>
          <w:rFonts w:ascii="Century Schoolbook" w:hAnsi="Century Schoolbook"/>
        </w:rPr>
        <w:t xml:space="preserve"> dont </w:t>
      </w:r>
      <w:r w:rsidR="00D91E63" w:rsidRPr="00A822CA">
        <w:rPr>
          <w:rFonts w:ascii="Century Schoolbook" w:hAnsi="Century Schoolbook"/>
          <w:i/>
          <w:iCs/>
        </w:rPr>
        <w:t>cent-</w:t>
      </w:r>
      <w:r w:rsidR="00942CEF" w:rsidRPr="00A822CA">
        <w:rPr>
          <w:rFonts w:ascii="Century Schoolbook" w:hAnsi="Century Schoolbook"/>
          <w:i/>
          <w:iCs/>
        </w:rPr>
        <w:t>quarante-</w:t>
      </w:r>
      <w:r w:rsidR="00546F4A" w:rsidRPr="00A822CA">
        <w:rPr>
          <w:rFonts w:ascii="Century Schoolbook" w:hAnsi="Century Schoolbook"/>
          <w:i/>
          <w:iCs/>
        </w:rPr>
        <w:t xml:space="preserve">neuf </w:t>
      </w:r>
      <w:r w:rsidR="00D91E63" w:rsidRPr="00A822CA">
        <w:rPr>
          <w:rFonts w:ascii="Century Schoolbook" w:hAnsi="Century Schoolbook"/>
        </w:rPr>
        <w:t>(1</w:t>
      </w:r>
      <w:r w:rsidR="00942CEF" w:rsidRPr="00A822CA">
        <w:rPr>
          <w:rFonts w:ascii="Century Schoolbook" w:hAnsi="Century Schoolbook"/>
        </w:rPr>
        <w:t>4</w:t>
      </w:r>
      <w:r w:rsidR="00546F4A" w:rsidRPr="00A822CA">
        <w:rPr>
          <w:rFonts w:ascii="Century Schoolbook" w:hAnsi="Century Schoolbook"/>
        </w:rPr>
        <w:t>9</w:t>
      </w:r>
      <w:r w:rsidR="00D91E63" w:rsidRPr="00A822CA">
        <w:rPr>
          <w:rFonts w:ascii="Century Schoolbook" w:hAnsi="Century Schoolbook"/>
        </w:rPr>
        <w:t xml:space="preserve">) sans assistance de jury et </w:t>
      </w:r>
      <w:r w:rsidR="00D91E63" w:rsidRPr="00A822CA">
        <w:rPr>
          <w:rFonts w:ascii="Century Schoolbook" w:hAnsi="Century Schoolbook"/>
          <w:i/>
          <w:iCs/>
        </w:rPr>
        <w:t xml:space="preserve">cinq </w:t>
      </w:r>
      <w:r w:rsidR="00942CEF" w:rsidRPr="00A822CA">
        <w:rPr>
          <w:rFonts w:ascii="Century Schoolbook" w:hAnsi="Century Schoolbook"/>
        </w:rPr>
        <w:t xml:space="preserve">(5) </w:t>
      </w:r>
      <w:r w:rsidR="00D91E63" w:rsidRPr="00A822CA">
        <w:rPr>
          <w:rFonts w:ascii="Century Schoolbook" w:hAnsi="Century Schoolbook"/>
        </w:rPr>
        <w:t>autres, avec jury</w:t>
      </w:r>
      <w:r w:rsidR="007A5C43" w:rsidRPr="00A822CA">
        <w:rPr>
          <w:rFonts w:ascii="Century Schoolbook" w:hAnsi="Century Schoolbook"/>
        </w:rPr>
        <w:t xml:space="preserve">. Parmi eux, </w:t>
      </w:r>
      <w:r w:rsidR="00546F4A" w:rsidRPr="00A822CA">
        <w:rPr>
          <w:rFonts w:ascii="Century Schoolbook" w:hAnsi="Century Schoolbook"/>
          <w:i/>
          <w:iCs/>
        </w:rPr>
        <w:t>cent-quatre</w:t>
      </w:r>
      <w:r w:rsidR="00D91E63" w:rsidRPr="00A822CA">
        <w:rPr>
          <w:rFonts w:ascii="Century Schoolbook" w:hAnsi="Century Schoolbook"/>
        </w:rPr>
        <w:t xml:space="preserve"> (</w:t>
      </w:r>
      <w:r w:rsidR="00546F4A" w:rsidRPr="00A822CA">
        <w:rPr>
          <w:rFonts w:ascii="Century Schoolbook" w:hAnsi="Century Schoolbook"/>
        </w:rPr>
        <w:t>104</w:t>
      </w:r>
      <w:r w:rsidR="00D91E63" w:rsidRPr="00A822CA">
        <w:rPr>
          <w:rFonts w:ascii="Century Schoolbook" w:hAnsi="Century Schoolbook"/>
        </w:rPr>
        <w:t>)</w:t>
      </w:r>
      <w:r w:rsidR="00002448" w:rsidRPr="00A822CA">
        <w:rPr>
          <w:rFonts w:ascii="Century Schoolbook" w:hAnsi="Century Schoolbook"/>
        </w:rPr>
        <w:t xml:space="preserve"> soit 6</w:t>
      </w:r>
      <w:r w:rsidR="001D42C5">
        <w:rPr>
          <w:rFonts w:ascii="Century Schoolbook" w:hAnsi="Century Schoolbook"/>
        </w:rPr>
        <w:t>8</w:t>
      </w:r>
      <w:r w:rsidR="00002448" w:rsidRPr="00A822CA">
        <w:rPr>
          <w:rFonts w:ascii="Century Schoolbook" w:hAnsi="Century Schoolbook"/>
        </w:rPr>
        <w:t>%</w:t>
      </w:r>
      <w:r w:rsidR="00D91E63" w:rsidRPr="00A822CA">
        <w:rPr>
          <w:rFonts w:ascii="Century Schoolbook" w:hAnsi="Century Schoolbook"/>
        </w:rPr>
        <w:t xml:space="preserve"> </w:t>
      </w:r>
      <w:r w:rsidR="007A5C43" w:rsidRPr="00A822CA">
        <w:rPr>
          <w:rFonts w:ascii="Century Schoolbook" w:hAnsi="Century Schoolbook"/>
        </w:rPr>
        <w:t xml:space="preserve">ont été entendus et </w:t>
      </w:r>
      <w:r w:rsidR="00002448" w:rsidRPr="00A822CA">
        <w:rPr>
          <w:rFonts w:ascii="Century Schoolbook" w:hAnsi="Century Schoolbook"/>
          <w:i/>
          <w:iCs/>
        </w:rPr>
        <w:t>cinquante</w:t>
      </w:r>
      <w:r w:rsidR="00D91E63" w:rsidRPr="00A822CA">
        <w:rPr>
          <w:rFonts w:ascii="Century Schoolbook" w:hAnsi="Century Schoolbook"/>
        </w:rPr>
        <w:t xml:space="preserve"> </w:t>
      </w:r>
      <w:r w:rsidR="00002448" w:rsidRPr="00A822CA">
        <w:rPr>
          <w:rFonts w:ascii="Century Schoolbook" w:hAnsi="Century Schoolbook"/>
        </w:rPr>
        <w:t>(</w:t>
      </w:r>
      <w:r w:rsidR="00D91E63" w:rsidRPr="00A822CA">
        <w:rPr>
          <w:rFonts w:ascii="Century Schoolbook" w:hAnsi="Century Schoolbook"/>
        </w:rPr>
        <w:t>5</w:t>
      </w:r>
      <w:r w:rsidR="00002448" w:rsidRPr="00A822CA">
        <w:rPr>
          <w:rFonts w:ascii="Century Schoolbook" w:hAnsi="Century Schoolbook"/>
        </w:rPr>
        <w:t>0</w:t>
      </w:r>
      <w:r w:rsidR="00D91E63" w:rsidRPr="00A822CA">
        <w:rPr>
          <w:rFonts w:ascii="Century Schoolbook" w:hAnsi="Century Schoolbook"/>
        </w:rPr>
        <w:t xml:space="preserve">) </w:t>
      </w:r>
      <w:r w:rsidR="007A5C43" w:rsidRPr="00A822CA">
        <w:rPr>
          <w:rFonts w:ascii="Century Schoolbook" w:hAnsi="Century Schoolbook"/>
        </w:rPr>
        <w:t xml:space="preserve">autres, </w:t>
      </w:r>
      <w:r w:rsidR="00002448" w:rsidRPr="00A822CA">
        <w:rPr>
          <w:rFonts w:ascii="Century Schoolbook" w:hAnsi="Century Schoolbook"/>
        </w:rPr>
        <w:t>soit 3</w:t>
      </w:r>
      <w:r w:rsidR="001D42C5">
        <w:rPr>
          <w:rFonts w:ascii="Century Schoolbook" w:hAnsi="Century Schoolbook"/>
        </w:rPr>
        <w:t>2</w:t>
      </w:r>
      <w:r w:rsidR="00002448" w:rsidRPr="00A822CA">
        <w:rPr>
          <w:rFonts w:ascii="Century Schoolbook" w:hAnsi="Century Schoolbook"/>
        </w:rPr>
        <w:t xml:space="preserve">%, ont été </w:t>
      </w:r>
      <w:r w:rsidR="007A5C43" w:rsidRPr="00A822CA">
        <w:rPr>
          <w:rFonts w:ascii="Century Schoolbook" w:hAnsi="Century Schoolbook"/>
        </w:rPr>
        <w:t xml:space="preserve">renvoyés pour diverses raisons, appert le tableau suivant : </w:t>
      </w:r>
      <w:r w:rsidR="009A738D" w:rsidRPr="00A822CA">
        <w:rPr>
          <w:rFonts w:ascii="Century Schoolbook" w:hAnsi="Century Schoolbook"/>
        </w:rPr>
        <w:t xml:space="preserve"> </w:t>
      </w:r>
    </w:p>
    <w:p w14:paraId="32054D16" w14:textId="77777777" w:rsidR="003B5646" w:rsidRPr="003B5646" w:rsidRDefault="003B5646" w:rsidP="003B5646">
      <w:pPr>
        <w:pStyle w:val="ListParagraph"/>
        <w:spacing w:after="0" w:line="240" w:lineRule="auto"/>
        <w:rPr>
          <w:rFonts w:ascii="Century Schoolbook" w:hAnsi="Century Schoolbook"/>
        </w:rPr>
      </w:pPr>
    </w:p>
    <w:tbl>
      <w:tblPr>
        <w:tblStyle w:val="GridTable4-Accent5"/>
        <w:tblW w:w="11395"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483"/>
        <w:gridCol w:w="2161"/>
        <w:gridCol w:w="2168"/>
        <w:gridCol w:w="1237"/>
        <w:gridCol w:w="1720"/>
        <w:gridCol w:w="1626"/>
      </w:tblGrid>
      <w:tr w:rsidR="00543C4F" w:rsidRPr="00543C4F" w14:paraId="57928B58" w14:textId="77777777" w:rsidTr="007C40A8">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483" w:type="dxa"/>
            <w:tcBorders>
              <w:top w:val="none" w:sz="0" w:space="0" w:color="auto"/>
              <w:left w:val="none" w:sz="0" w:space="0" w:color="auto"/>
              <w:bottom w:val="none" w:sz="0" w:space="0" w:color="auto"/>
              <w:right w:val="none" w:sz="0" w:space="0" w:color="auto"/>
            </w:tcBorders>
            <w:hideMark/>
          </w:tcPr>
          <w:p w14:paraId="393C999C" w14:textId="77777777" w:rsidR="00942CEF" w:rsidRPr="00543C4F" w:rsidRDefault="00942CEF" w:rsidP="003B5646">
            <w:pPr>
              <w:rPr>
                <w:rFonts w:ascii="Century Schoolbook" w:eastAsia="Times New Roman" w:hAnsi="Century Schoolbook" w:cs="Calibri"/>
                <w:b w:val="0"/>
                <w:bCs w:val="0"/>
                <w:color w:val="auto"/>
                <w:sz w:val="20"/>
                <w:szCs w:val="20"/>
              </w:rPr>
            </w:pPr>
            <w:r w:rsidRPr="00543C4F">
              <w:rPr>
                <w:rFonts w:ascii="Century Schoolbook" w:eastAsia="Times New Roman" w:hAnsi="Century Schoolbook" w:cs="Calibri"/>
                <w:color w:val="auto"/>
                <w:sz w:val="20"/>
                <w:szCs w:val="20"/>
              </w:rPr>
              <w:t xml:space="preserve">Juridictions </w:t>
            </w:r>
          </w:p>
        </w:tc>
        <w:tc>
          <w:tcPr>
            <w:tcW w:w="2161" w:type="dxa"/>
            <w:tcBorders>
              <w:top w:val="none" w:sz="0" w:space="0" w:color="auto"/>
              <w:left w:val="none" w:sz="0" w:space="0" w:color="auto"/>
              <w:bottom w:val="none" w:sz="0" w:space="0" w:color="auto"/>
              <w:right w:val="none" w:sz="0" w:space="0" w:color="auto"/>
            </w:tcBorders>
            <w:hideMark/>
          </w:tcPr>
          <w:p w14:paraId="64DDCAB7" w14:textId="77777777" w:rsidR="00942CEF" w:rsidRPr="00543C4F" w:rsidRDefault="00942CEF" w:rsidP="003B5646">
            <w:pPr>
              <w:cnfStyle w:val="100000000000" w:firstRow="1" w:lastRow="0" w:firstColumn="0" w:lastColumn="0" w:oddVBand="0" w:evenVBand="0" w:oddHBand="0" w:evenHBand="0" w:firstRowFirstColumn="0" w:firstRowLastColumn="0" w:lastRowFirstColumn="0" w:lastRowLastColumn="0"/>
              <w:rPr>
                <w:rFonts w:ascii="Century Schoolbook" w:eastAsia="Times New Roman" w:hAnsi="Century Schoolbook" w:cs="Calibri"/>
                <w:b w:val="0"/>
                <w:bCs w:val="0"/>
                <w:color w:val="auto"/>
                <w:sz w:val="20"/>
                <w:szCs w:val="20"/>
              </w:rPr>
            </w:pPr>
            <w:r w:rsidRPr="00543C4F">
              <w:rPr>
                <w:rFonts w:ascii="Century Schoolbook" w:eastAsia="Times New Roman" w:hAnsi="Century Schoolbook" w:cs="Calibri"/>
                <w:color w:val="auto"/>
                <w:sz w:val="20"/>
                <w:szCs w:val="20"/>
              </w:rPr>
              <w:t xml:space="preserve">Cas avec assistance de jury </w:t>
            </w:r>
          </w:p>
        </w:tc>
        <w:tc>
          <w:tcPr>
            <w:tcW w:w="2168" w:type="dxa"/>
            <w:tcBorders>
              <w:top w:val="none" w:sz="0" w:space="0" w:color="auto"/>
              <w:left w:val="none" w:sz="0" w:space="0" w:color="auto"/>
              <w:bottom w:val="none" w:sz="0" w:space="0" w:color="auto"/>
              <w:right w:val="none" w:sz="0" w:space="0" w:color="auto"/>
            </w:tcBorders>
            <w:hideMark/>
          </w:tcPr>
          <w:p w14:paraId="2BB6AE8A" w14:textId="77777777" w:rsidR="00942CEF" w:rsidRPr="00543C4F" w:rsidRDefault="00942CEF" w:rsidP="003B5646">
            <w:pPr>
              <w:cnfStyle w:val="100000000000" w:firstRow="1" w:lastRow="0" w:firstColumn="0" w:lastColumn="0" w:oddVBand="0" w:evenVBand="0" w:oddHBand="0" w:evenHBand="0" w:firstRowFirstColumn="0" w:firstRowLastColumn="0" w:lastRowFirstColumn="0" w:lastRowLastColumn="0"/>
              <w:rPr>
                <w:rFonts w:ascii="Century Schoolbook" w:eastAsia="Times New Roman" w:hAnsi="Century Schoolbook" w:cs="Calibri"/>
                <w:b w:val="0"/>
                <w:bCs w:val="0"/>
                <w:color w:val="auto"/>
                <w:sz w:val="20"/>
                <w:szCs w:val="20"/>
              </w:rPr>
            </w:pPr>
            <w:r w:rsidRPr="00543C4F">
              <w:rPr>
                <w:rFonts w:ascii="Century Schoolbook" w:eastAsia="Times New Roman" w:hAnsi="Century Schoolbook" w:cs="Calibri"/>
                <w:color w:val="auto"/>
                <w:sz w:val="20"/>
                <w:szCs w:val="20"/>
              </w:rPr>
              <w:t>Cas sans assistance de jury</w:t>
            </w:r>
          </w:p>
        </w:tc>
        <w:tc>
          <w:tcPr>
            <w:tcW w:w="1237" w:type="dxa"/>
            <w:tcBorders>
              <w:top w:val="none" w:sz="0" w:space="0" w:color="auto"/>
              <w:left w:val="none" w:sz="0" w:space="0" w:color="auto"/>
              <w:bottom w:val="none" w:sz="0" w:space="0" w:color="auto"/>
              <w:right w:val="none" w:sz="0" w:space="0" w:color="auto"/>
            </w:tcBorders>
            <w:hideMark/>
          </w:tcPr>
          <w:p w14:paraId="1A52B8BB" w14:textId="77777777" w:rsidR="00942CEF" w:rsidRPr="00543C4F" w:rsidRDefault="00942CEF" w:rsidP="003B5646">
            <w:pPr>
              <w:cnfStyle w:val="100000000000" w:firstRow="1" w:lastRow="0" w:firstColumn="0" w:lastColumn="0" w:oddVBand="0" w:evenVBand="0" w:oddHBand="0" w:evenHBand="0" w:firstRowFirstColumn="0" w:firstRowLastColumn="0" w:lastRowFirstColumn="0" w:lastRowLastColumn="0"/>
              <w:rPr>
                <w:rFonts w:ascii="Century Schoolbook" w:eastAsia="Times New Roman" w:hAnsi="Century Schoolbook" w:cs="Calibri"/>
                <w:b w:val="0"/>
                <w:bCs w:val="0"/>
                <w:color w:val="auto"/>
                <w:sz w:val="20"/>
                <w:szCs w:val="20"/>
              </w:rPr>
            </w:pPr>
            <w:r w:rsidRPr="00543C4F">
              <w:rPr>
                <w:rFonts w:ascii="Century Schoolbook" w:eastAsia="Times New Roman" w:hAnsi="Century Schoolbook" w:cs="Calibri"/>
                <w:color w:val="auto"/>
                <w:sz w:val="20"/>
                <w:szCs w:val="20"/>
              </w:rPr>
              <w:t xml:space="preserve">Cas fixés </w:t>
            </w:r>
          </w:p>
        </w:tc>
        <w:tc>
          <w:tcPr>
            <w:tcW w:w="1720" w:type="dxa"/>
            <w:tcBorders>
              <w:top w:val="none" w:sz="0" w:space="0" w:color="auto"/>
              <w:left w:val="none" w:sz="0" w:space="0" w:color="auto"/>
              <w:bottom w:val="none" w:sz="0" w:space="0" w:color="auto"/>
              <w:right w:val="none" w:sz="0" w:space="0" w:color="auto"/>
            </w:tcBorders>
            <w:hideMark/>
          </w:tcPr>
          <w:p w14:paraId="7285942E" w14:textId="77777777" w:rsidR="00942CEF" w:rsidRPr="00543C4F" w:rsidRDefault="00942CEF" w:rsidP="003B5646">
            <w:pPr>
              <w:cnfStyle w:val="100000000000" w:firstRow="1" w:lastRow="0" w:firstColumn="0" w:lastColumn="0" w:oddVBand="0" w:evenVBand="0" w:oddHBand="0" w:evenHBand="0" w:firstRowFirstColumn="0" w:firstRowLastColumn="0" w:lastRowFirstColumn="0" w:lastRowLastColumn="0"/>
              <w:rPr>
                <w:rFonts w:ascii="Century Schoolbook" w:eastAsia="Times New Roman" w:hAnsi="Century Schoolbook" w:cs="Calibri"/>
                <w:b w:val="0"/>
                <w:bCs w:val="0"/>
                <w:color w:val="auto"/>
                <w:sz w:val="20"/>
                <w:szCs w:val="20"/>
              </w:rPr>
            </w:pPr>
            <w:r w:rsidRPr="00543C4F">
              <w:rPr>
                <w:rFonts w:ascii="Century Schoolbook" w:eastAsia="Times New Roman" w:hAnsi="Century Schoolbook" w:cs="Calibri"/>
                <w:color w:val="auto"/>
                <w:sz w:val="20"/>
                <w:szCs w:val="20"/>
              </w:rPr>
              <w:t xml:space="preserve">Cas entendus </w:t>
            </w:r>
          </w:p>
        </w:tc>
        <w:tc>
          <w:tcPr>
            <w:tcW w:w="1626" w:type="dxa"/>
            <w:tcBorders>
              <w:top w:val="none" w:sz="0" w:space="0" w:color="auto"/>
              <w:left w:val="none" w:sz="0" w:space="0" w:color="auto"/>
              <w:bottom w:val="none" w:sz="0" w:space="0" w:color="auto"/>
              <w:right w:val="none" w:sz="0" w:space="0" w:color="auto"/>
            </w:tcBorders>
            <w:hideMark/>
          </w:tcPr>
          <w:p w14:paraId="09929609" w14:textId="77777777" w:rsidR="00942CEF" w:rsidRPr="00543C4F" w:rsidRDefault="00942CEF" w:rsidP="003B5646">
            <w:pPr>
              <w:cnfStyle w:val="100000000000" w:firstRow="1" w:lastRow="0" w:firstColumn="0" w:lastColumn="0" w:oddVBand="0" w:evenVBand="0" w:oddHBand="0" w:evenHBand="0" w:firstRowFirstColumn="0" w:firstRowLastColumn="0" w:lastRowFirstColumn="0" w:lastRowLastColumn="0"/>
              <w:rPr>
                <w:rFonts w:ascii="Century Schoolbook" w:eastAsia="Times New Roman" w:hAnsi="Century Schoolbook" w:cs="Calibri"/>
                <w:b w:val="0"/>
                <w:bCs w:val="0"/>
                <w:color w:val="auto"/>
                <w:sz w:val="20"/>
                <w:szCs w:val="20"/>
              </w:rPr>
            </w:pPr>
            <w:r w:rsidRPr="00543C4F">
              <w:rPr>
                <w:rFonts w:ascii="Century Schoolbook" w:eastAsia="Times New Roman" w:hAnsi="Century Schoolbook" w:cs="Calibri"/>
                <w:color w:val="auto"/>
                <w:sz w:val="20"/>
                <w:szCs w:val="20"/>
              </w:rPr>
              <w:t xml:space="preserve">Cas renvoyés </w:t>
            </w:r>
          </w:p>
        </w:tc>
      </w:tr>
      <w:tr w:rsidR="00543C4F" w:rsidRPr="00543C4F" w14:paraId="49DFAD35" w14:textId="77777777" w:rsidTr="007C40A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7A06CEF6" w14:textId="77777777" w:rsidR="00942CEF" w:rsidRPr="009D698B" w:rsidRDefault="00942CEF"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Aquin</w:t>
            </w:r>
          </w:p>
        </w:tc>
        <w:tc>
          <w:tcPr>
            <w:tcW w:w="2161" w:type="dxa"/>
            <w:hideMark/>
          </w:tcPr>
          <w:p w14:paraId="723EAAF3" w14:textId="77777777" w:rsidR="00942CEF" w:rsidRPr="00543C4F" w:rsidRDefault="00942CEF" w:rsidP="003B5646">
            <w:pPr>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c>
          <w:tcPr>
            <w:tcW w:w="2168" w:type="dxa"/>
            <w:hideMark/>
          </w:tcPr>
          <w:p w14:paraId="69312895"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8</w:t>
            </w:r>
          </w:p>
        </w:tc>
        <w:tc>
          <w:tcPr>
            <w:tcW w:w="1237" w:type="dxa"/>
            <w:hideMark/>
          </w:tcPr>
          <w:p w14:paraId="1DEEC328"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8</w:t>
            </w:r>
          </w:p>
        </w:tc>
        <w:tc>
          <w:tcPr>
            <w:tcW w:w="1720" w:type="dxa"/>
            <w:hideMark/>
          </w:tcPr>
          <w:p w14:paraId="6BC1A600"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5</w:t>
            </w:r>
          </w:p>
        </w:tc>
        <w:tc>
          <w:tcPr>
            <w:tcW w:w="1626" w:type="dxa"/>
            <w:hideMark/>
          </w:tcPr>
          <w:p w14:paraId="7F0A5159"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3</w:t>
            </w:r>
          </w:p>
        </w:tc>
      </w:tr>
      <w:tr w:rsidR="00543C4F" w:rsidRPr="00543C4F" w14:paraId="314D82D5" w14:textId="77777777" w:rsidTr="007C40A8">
        <w:trPr>
          <w:trHeight w:val="133"/>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3C23D4E5" w14:textId="77777777" w:rsidR="00942CEF" w:rsidRPr="009D698B" w:rsidRDefault="00942CEF"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 xml:space="preserve">Croix-des-Bouquets </w:t>
            </w:r>
          </w:p>
        </w:tc>
        <w:tc>
          <w:tcPr>
            <w:tcW w:w="2161" w:type="dxa"/>
            <w:hideMark/>
          </w:tcPr>
          <w:p w14:paraId="45AB22BE" w14:textId="77777777" w:rsidR="00942CEF" w:rsidRPr="00543C4F" w:rsidRDefault="00942CEF" w:rsidP="003B5646">
            <w:pPr>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c>
          <w:tcPr>
            <w:tcW w:w="2168" w:type="dxa"/>
            <w:hideMark/>
          </w:tcPr>
          <w:p w14:paraId="5160ACC9"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10</w:t>
            </w:r>
          </w:p>
        </w:tc>
        <w:tc>
          <w:tcPr>
            <w:tcW w:w="1237" w:type="dxa"/>
            <w:hideMark/>
          </w:tcPr>
          <w:p w14:paraId="04D18C17"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10</w:t>
            </w:r>
          </w:p>
        </w:tc>
        <w:tc>
          <w:tcPr>
            <w:tcW w:w="1720" w:type="dxa"/>
            <w:hideMark/>
          </w:tcPr>
          <w:p w14:paraId="75F80580"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2</w:t>
            </w:r>
          </w:p>
        </w:tc>
        <w:tc>
          <w:tcPr>
            <w:tcW w:w="1626" w:type="dxa"/>
            <w:hideMark/>
          </w:tcPr>
          <w:p w14:paraId="46F7F3B7"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8</w:t>
            </w:r>
          </w:p>
        </w:tc>
      </w:tr>
      <w:tr w:rsidR="00543C4F" w:rsidRPr="00543C4F" w14:paraId="784EFD3A" w14:textId="77777777" w:rsidTr="007C40A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08BA2391" w14:textId="77777777" w:rsidR="00942CEF" w:rsidRPr="009D698B" w:rsidRDefault="00942CEF"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 xml:space="preserve">Coteaux </w:t>
            </w:r>
          </w:p>
        </w:tc>
        <w:tc>
          <w:tcPr>
            <w:tcW w:w="2161" w:type="dxa"/>
            <w:hideMark/>
          </w:tcPr>
          <w:p w14:paraId="67F331D0" w14:textId="77777777" w:rsidR="00942CEF" w:rsidRPr="00543C4F" w:rsidRDefault="00942CEF" w:rsidP="003B5646">
            <w:pPr>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 -</w:t>
            </w:r>
          </w:p>
        </w:tc>
        <w:tc>
          <w:tcPr>
            <w:tcW w:w="2168" w:type="dxa"/>
            <w:hideMark/>
          </w:tcPr>
          <w:p w14:paraId="77CAE4FB"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10</w:t>
            </w:r>
          </w:p>
        </w:tc>
        <w:tc>
          <w:tcPr>
            <w:tcW w:w="1237" w:type="dxa"/>
            <w:hideMark/>
          </w:tcPr>
          <w:p w14:paraId="3DBF6B04"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10</w:t>
            </w:r>
          </w:p>
        </w:tc>
        <w:tc>
          <w:tcPr>
            <w:tcW w:w="1720" w:type="dxa"/>
            <w:hideMark/>
          </w:tcPr>
          <w:p w14:paraId="73795FC7"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 7</w:t>
            </w:r>
          </w:p>
        </w:tc>
        <w:tc>
          <w:tcPr>
            <w:tcW w:w="1626" w:type="dxa"/>
            <w:hideMark/>
          </w:tcPr>
          <w:p w14:paraId="125C41A4"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 3</w:t>
            </w:r>
          </w:p>
        </w:tc>
      </w:tr>
      <w:tr w:rsidR="00543C4F" w:rsidRPr="00543C4F" w14:paraId="13091D9D" w14:textId="77777777" w:rsidTr="007C40A8">
        <w:trPr>
          <w:trHeight w:val="60"/>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3300ED48" w14:textId="77777777" w:rsidR="00942CEF" w:rsidRPr="009D698B" w:rsidRDefault="00942CEF"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 xml:space="preserve">Gonaïves </w:t>
            </w:r>
          </w:p>
        </w:tc>
        <w:tc>
          <w:tcPr>
            <w:tcW w:w="2161" w:type="dxa"/>
            <w:hideMark/>
          </w:tcPr>
          <w:p w14:paraId="459BA3BF" w14:textId="77777777" w:rsidR="00942CEF" w:rsidRPr="00543C4F" w:rsidRDefault="00942CEF" w:rsidP="003B5646">
            <w:pPr>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c>
          <w:tcPr>
            <w:tcW w:w="2168" w:type="dxa"/>
            <w:hideMark/>
          </w:tcPr>
          <w:p w14:paraId="7EE59FE3"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21</w:t>
            </w:r>
          </w:p>
        </w:tc>
        <w:tc>
          <w:tcPr>
            <w:tcW w:w="1237" w:type="dxa"/>
            <w:hideMark/>
          </w:tcPr>
          <w:p w14:paraId="4A33CEEF"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21</w:t>
            </w:r>
          </w:p>
        </w:tc>
        <w:tc>
          <w:tcPr>
            <w:tcW w:w="1720" w:type="dxa"/>
            <w:hideMark/>
          </w:tcPr>
          <w:p w14:paraId="40969040"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4</w:t>
            </w:r>
          </w:p>
        </w:tc>
        <w:tc>
          <w:tcPr>
            <w:tcW w:w="1626" w:type="dxa"/>
            <w:hideMark/>
          </w:tcPr>
          <w:p w14:paraId="6B28B087"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17</w:t>
            </w:r>
          </w:p>
        </w:tc>
      </w:tr>
      <w:tr w:rsidR="00543C4F" w:rsidRPr="00543C4F" w14:paraId="6C03533F" w14:textId="77777777" w:rsidTr="007C40A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483" w:type="dxa"/>
          </w:tcPr>
          <w:p w14:paraId="0BD7E695" w14:textId="414F8481" w:rsidR="00472E09" w:rsidRPr="009D698B" w:rsidRDefault="00472E09"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Fort-Liberté</w:t>
            </w:r>
          </w:p>
        </w:tc>
        <w:tc>
          <w:tcPr>
            <w:tcW w:w="2161" w:type="dxa"/>
          </w:tcPr>
          <w:p w14:paraId="74B5A962" w14:textId="7829C624" w:rsidR="00472E09" w:rsidRPr="00543C4F" w:rsidRDefault="0002368B" w:rsidP="003B5646">
            <w:pPr>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c>
          <w:tcPr>
            <w:tcW w:w="2168" w:type="dxa"/>
          </w:tcPr>
          <w:p w14:paraId="78300AD6" w14:textId="75A358E6" w:rsidR="00472E09" w:rsidRPr="00543C4F" w:rsidRDefault="0002368B"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6</w:t>
            </w:r>
          </w:p>
        </w:tc>
        <w:tc>
          <w:tcPr>
            <w:tcW w:w="1237" w:type="dxa"/>
          </w:tcPr>
          <w:p w14:paraId="661CA5DB" w14:textId="16965948" w:rsidR="00472E09" w:rsidRPr="00543C4F" w:rsidRDefault="0002368B"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6</w:t>
            </w:r>
          </w:p>
        </w:tc>
        <w:tc>
          <w:tcPr>
            <w:tcW w:w="1720" w:type="dxa"/>
          </w:tcPr>
          <w:p w14:paraId="7413B4F9" w14:textId="20EBDE06" w:rsidR="00472E09" w:rsidRPr="00543C4F" w:rsidRDefault="0002368B"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6</w:t>
            </w:r>
          </w:p>
        </w:tc>
        <w:tc>
          <w:tcPr>
            <w:tcW w:w="1626" w:type="dxa"/>
          </w:tcPr>
          <w:p w14:paraId="33129C4F" w14:textId="602C8795" w:rsidR="00472E09" w:rsidRPr="00543C4F" w:rsidRDefault="0002368B"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r>
      <w:tr w:rsidR="00543C4F" w:rsidRPr="00543C4F" w14:paraId="46376CD7" w14:textId="77777777" w:rsidTr="007C40A8">
        <w:trPr>
          <w:trHeight w:val="60"/>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25E99C1C" w14:textId="77777777" w:rsidR="00942CEF" w:rsidRPr="009D698B" w:rsidRDefault="00942CEF"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 xml:space="preserve">Hinche </w:t>
            </w:r>
          </w:p>
        </w:tc>
        <w:tc>
          <w:tcPr>
            <w:tcW w:w="2161" w:type="dxa"/>
            <w:hideMark/>
          </w:tcPr>
          <w:p w14:paraId="0E16B0D2" w14:textId="77777777" w:rsidR="00942CEF" w:rsidRPr="00543C4F" w:rsidRDefault="00942CEF" w:rsidP="003B5646">
            <w:pPr>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c>
          <w:tcPr>
            <w:tcW w:w="2168" w:type="dxa"/>
            <w:hideMark/>
          </w:tcPr>
          <w:p w14:paraId="178A292E"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9</w:t>
            </w:r>
          </w:p>
        </w:tc>
        <w:tc>
          <w:tcPr>
            <w:tcW w:w="1237" w:type="dxa"/>
            <w:hideMark/>
          </w:tcPr>
          <w:p w14:paraId="2A5A88BA"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9</w:t>
            </w:r>
          </w:p>
        </w:tc>
        <w:tc>
          <w:tcPr>
            <w:tcW w:w="1720" w:type="dxa"/>
            <w:hideMark/>
          </w:tcPr>
          <w:p w14:paraId="6E3C1831"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9</w:t>
            </w:r>
          </w:p>
        </w:tc>
        <w:tc>
          <w:tcPr>
            <w:tcW w:w="1626" w:type="dxa"/>
            <w:hideMark/>
          </w:tcPr>
          <w:p w14:paraId="1278FABA" w14:textId="4F30A6C2" w:rsidR="00942CEF" w:rsidRPr="00543C4F" w:rsidRDefault="0002368B"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r>
      <w:tr w:rsidR="00543C4F" w:rsidRPr="00543C4F" w14:paraId="4F0CCBF2" w14:textId="77777777" w:rsidTr="007C40A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497BC3ED" w14:textId="77777777" w:rsidR="00942CEF" w:rsidRPr="009D698B" w:rsidRDefault="00942CEF"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 xml:space="preserve">Jacmel </w:t>
            </w:r>
          </w:p>
        </w:tc>
        <w:tc>
          <w:tcPr>
            <w:tcW w:w="2161" w:type="dxa"/>
            <w:hideMark/>
          </w:tcPr>
          <w:p w14:paraId="2C1829EC" w14:textId="77777777" w:rsidR="00942CEF" w:rsidRPr="00543C4F" w:rsidRDefault="00942CEF" w:rsidP="003B5646">
            <w:pPr>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c>
          <w:tcPr>
            <w:tcW w:w="2168" w:type="dxa"/>
            <w:hideMark/>
          </w:tcPr>
          <w:p w14:paraId="360D1FDF"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22</w:t>
            </w:r>
          </w:p>
        </w:tc>
        <w:tc>
          <w:tcPr>
            <w:tcW w:w="1237" w:type="dxa"/>
            <w:hideMark/>
          </w:tcPr>
          <w:p w14:paraId="308C7F63"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22</w:t>
            </w:r>
          </w:p>
        </w:tc>
        <w:tc>
          <w:tcPr>
            <w:tcW w:w="1720" w:type="dxa"/>
            <w:hideMark/>
          </w:tcPr>
          <w:p w14:paraId="18FFB67C"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13</w:t>
            </w:r>
          </w:p>
        </w:tc>
        <w:tc>
          <w:tcPr>
            <w:tcW w:w="1626" w:type="dxa"/>
            <w:hideMark/>
          </w:tcPr>
          <w:p w14:paraId="25086B65"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9</w:t>
            </w:r>
          </w:p>
        </w:tc>
      </w:tr>
      <w:tr w:rsidR="00543C4F" w:rsidRPr="00543C4F" w14:paraId="7D28DF01" w14:textId="77777777" w:rsidTr="007C40A8">
        <w:trPr>
          <w:trHeight w:val="88"/>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3E424966" w14:textId="77777777" w:rsidR="00942CEF" w:rsidRPr="009D698B" w:rsidRDefault="00942CEF"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 xml:space="preserve">Jérémie </w:t>
            </w:r>
          </w:p>
        </w:tc>
        <w:tc>
          <w:tcPr>
            <w:tcW w:w="2161" w:type="dxa"/>
            <w:hideMark/>
          </w:tcPr>
          <w:p w14:paraId="10069B16"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5</w:t>
            </w:r>
          </w:p>
        </w:tc>
        <w:tc>
          <w:tcPr>
            <w:tcW w:w="2168" w:type="dxa"/>
            <w:hideMark/>
          </w:tcPr>
          <w:p w14:paraId="687843FA"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5</w:t>
            </w:r>
          </w:p>
        </w:tc>
        <w:tc>
          <w:tcPr>
            <w:tcW w:w="1237" w:type="dxa"/>
            <w:hideMark/>
          </w:tcPr>
          <w:p w14:paraId="68D4B55E"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10</w:t>
            </w:r>
          </w:p>
        </w:tc>
        <w:tc>
          <w:tcPr>
            <w:tcW w:w="1720" w:type="dxa"/>
            <w:hideMark/>
          </w:tcPr>
          <w:p w14:paraId="433ED866"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10</w:t>
            </w:r>
          </w:p>
        </w:tc>
        <w:tc>
          <w:tcPr>
            <w:tcW w:w="1626" w:type="dxa"/>
            <w:hideMark/>
          </w:tcPr>
          <w:p w14:paraId="5D00A78E" w14:textId="27971F02" w:rsidR="00942CEF" w:rsidRPr="00543C4F" w:rsidRDefault="0002368B"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r>
      <w:tr w:rsidR="00543C4F" w:rsidRPr="00543C4F" w14:paraId="57D2051C" w14:textId="77777777" w:rsidTr="007C40A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34531C7E" w14:textId="77777777" w:rsidR="00942CEF" w:rsidRPr="009D698B" w:rsidRDefault="00942CEF"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 xml:space="preserve">Miragoâne </w:t>
            </w:r>
          </w:p>
        </w:tc>
        <w:tc>
          <w:tcPr>
            <w:tcW w:w="2161" w:type="dxa"/>
            <w:hideMark/>
          </w:tcPr>
          <w:p w14:paraId="7378D3C1" w14:textId="77777777" w:rsidR="00942CEF" w:rsidRPr="00543C4F" w:rsidRDefault="00942CEF" w:rsidP="003B5646">
            <w:pPr>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c>
          <w:tcPr>
            <w:tcW w:w="2168" w:type="dxa"/>
            <w:hideMark/>
          </w:tcPr>
          <w:p w14:paraId="7D6085FA"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10</w:t>
            </w:r>
          </w:p>
        </w:tc>
        <w:tc>
          <w:tcPr>
            <w:tcW w:w="1237" w:type="dxa"/>
            <w:hideMark/>
          </w:tcPr>
          <w:p w14:paraId="7B00B330"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10</w:t>
            </w:r>
          </w:p>
        </w:tc>
        <w:tc>
          <w:tcPr>
            <w:tcW w:w="1720" w:type="dxa"/>
            <w:hideMark/>
          </w:tcPr>
          <w:p w14:paraId="64E743E1"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7</w:t>
            </w:r>
          </w:p>
        </w:tc>
        <w:tc>
          <w:tcPr>
            <w:tcW w:w="1626" w:type="dxa"/>
            <w:hideMark/>
          </w:tcPr>
          <w:p w14:paraId="1723E9EE"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3</w:t>
            </w:r>
          </w:p>
        </w:tc>
      </w:tr>
      <w:tr w:rsidR="00543C4F" w:rsidRPr="00543C4F" w14:paraId="338F2580" w14:textId="77777777" w:rsidTr="007C40A8">
        <w:trPr>
          <w:trHeight w:val="205"/>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34EE0A24" w14:textId="77777777" w:rsidR="00942CEF" w:rsidRPr="009D698B" w:rsidRDefault="00942CEF"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 xml:space="preserve">Mirebalais </w:t>
            </w:r>
          </w:p>
        </w:tc>
        <w:tc>
          <w:tcPr>
            <w:tcW w:w="2161" w:type="dxa"/>
            <w:hideMark/>
          </w:tcPr>
          <w:p w14:paraId="2B07E02B" w14:textId="77777777" w:rsidR="00942CEF" w:rsidRPr="00543C4F" w:rsidRDefault="00942CEF" w:rsidP="003B5646">
            <w:pPr>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c>
          <w:tcPr>
            <w:tcW w:w="2168" w:type="dxa"/>
            <w:hideMark/>
          </w:tcPr>
          <w:p w14:paraId="682FAA56"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9</w:t>
            </w:r>
          </w:p>
        </w:tc>
        <w:tc>
          <w:tcPr>
            <w:tcW w:w="1237" w:type="dxa"/>
            <w:hideMark/>
          </w:tcPr>
          <w:p w14:paraId="07A6817C"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9</w:t>
            </w:r>
          </w:p>
        </w:tc>
        <w:tc>
          <w:tcPr>
            <w:tcW w:w="1720" w:type="dxa"/>
            <w:hideMark/>
          </w:tcPr>
          <w:p w14:paraId="19C2162A"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9</w:t>
            </w:r>
          </w:p>
        </w:tc>
        <w:tc>
          <w:tcPr>
            <w:tcW w:w="1626" w:type="dxa"/>
            <w:hideMark/>
          </w:tcPr>
          <w:p w14:paraId="45D911DD" w14:textId="294BC60B" w:rsidR="00942CEF" w:rsidRPr="00543C4F" w:rsidRDefault="0002368B"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r>
      <w:tr w:rsidR="00543C4F" w:rsidRPr="00543C4F" w14:paraId="6AF851C7" w14:textId="77777777" w:rsidTr="007C40A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79E16473" w14:textId="77777777" w:rsidR="00942CEF" w:rsidRPr="009D698B" w:rsidRDefault="00942CEF"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 xml:space="preserve">Petit-Goâve </w:t>
            </w:r>
          </w:p>
        </w:tc>
        <w:tc>
          <w:tcPr>
            <w:tcW w:w="2161" w:type="dxa"/>
            <w:hideMark/>
          </w:tcPr>
          <w:p w14:paraId="56D7863D" w14:textId="77777777" w:rsidR="00942CEF" w:rsidRPr="00543C4F" w:rsidRDefault="00942CEF" w:rsidP="003B5646">
            <w:pPr>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c>
          <w:tcPr>
            <w:tcW w:w="2168" w:type="dxa"/>
            <w:hideMark/>
          </w:tcPr>
          <w:p w14:paraId="2545B2BF"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17</w:t>
            </w:r>
          </w:p>
        </w:tc>
        <w:tc>
          <w:tcPr>
            <w:tcW w:w="1237" w:type="dxa"/>
            <w:hideMark/>
          </w:tcPr>
          <w:p w14:paraId="7DE70207"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17</w:t>
            </w:r>
          </w:p>
        </w:tc>
        <w:tc>
          <w:tcPr>
            <w:tcW w:w="1720" w:type="dxa"/>
            <w:hideMark/>
          </w:tcPr>
          <w:p w14:paraId="2245D309"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15</w:t>
            </w:r>
          </w:p>
        </w:tc>
        <w:tc>
          <w:tcPr>
            <w:tcW w:w="1626" w:type="dxa"/>
            <w:hideMark/>
          </w:tcPr>
          <w:p w14:paraId="6BBDC9EC"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2</w:t>
            </w:r>
          </w:p>
        </w:tc>
      </w:tr>
      <w:tr w:rsidR="00543C4F" w:rsidRPr="00543C4F" w14:paraId="034607AA" w14:textId="77777777" w:rsidTr="007C40A8">
        <w:trPr>
          <w:trHeight w:val="133"/>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0FFE722B" w14:textId="77777777" w:rsidR="00942CEF" w:rsidRPr="009D698B" w:rsidRDefault="00942CEF"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 xml:space="preserve">Port-au-Prince </w:t>
            </w:r>
          </w:p>
        </w:tc>
        <w:tc>
          <w:tcPr>
            <w:tcW w:w="2161" w:type="dxa"/>
            <w:hideMark/>
          </w:tcPr>
          <w:p w14:paraId="2F6E9F82" w14:textId="77777777" w:rsidR="00942CEF" w:rsidRPr="00543C4F" w:rsidRDefault="00942CEF" w:rsidP="003B5646">
            <w:pPr>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c>
          <w:tcPr>
            <w:tcW w:w="2168" w:type="dxa"/>
            <w:hideMark/>
          </w:tcPr>
          <w:p w14:paraId="41EA076F"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14</w:t>
            </w:r>
          </w:p>
        </w:tc>
        <w:tc>
          <w:tcPr>
            <w:tcW w:w="1237" w:type="dxa"/>
            <w:hideMark/>
          </w:tcPr>
          <w:p w14:paraId="4A2BF28F"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14</w:t>
            </w:r>
          </w:p>
        </w:tc>
        <w:tc>
          <w:tcPr>
            <w:tcW w:w="1720" w:type="dxa"/>
            <w:hideMark/>
          </w:tcPr>
          <w:p w14:paraId="13052B7F"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14</w:t>
            </w:r>
          </w:p>
        </w:tc>
        <w:tc>
          <w:tcPr>
            <w:tcW w:w="1626" w:type="dxa"/>
            <w:hideMark/>
          </w:tcPr>
          <w:p w14:paraId="48626EEB" w14:textId="294032BC" w:rsidR="00942CEF" w:rsidRPr="00543C4F" w:rsidRDefault="0002368B"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r>
      <w:tr w:rsidR="00543C4F" w:rsidRPr="00543C4F" w14:paraId="03C07C74" w14:textId="77777777" w:rsidTr="007C40A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20138F9F" w14:textId="77777777" w:rsidR="00942CEF" w:rsidRPr="009D698B" w:rsidRDefault="00942CEF" w:rsidP="003B5646">
            <w:pPr>
              <w:jc w:val="both"/>
              <w:rPr>
                <w:rFonts w:ascii="Century Schoolbook" w:eastAsia="Times New Roman" w:hAnsi="Century Schoolbook" w:cs="Calibri"/>
                <w:i/>
                <w:iCs/>
                <w:sz w:val="20"/>
                <w:szCs w:val="20"/>
              </w:rPr>
            </w:pPr>
            <w:r w:rsidRPr="009D698B">
              <w:rPr>
                <w:rFonts w:ascii="Century Schoolbook" w:eastAsia="Times New Roman" w:hAnsi="Century Schoolbook" w:cs="Calibri"/>
                <w:i/>
                <w:iCs/>
                <w:sz w:val="20"/>
                <w:szCs w:val="20"/>
              </w:rPr>
              <w:t xml:space="preserve">Saint-Marc </w:t>
            </w:r>
          </w:p>
        </w:tc>
        <w:tc>
          <w:tcPr>
            <w:tcW w:w="2161" w:type="dxa"/>
            <w:hideMark/>
          </w:tcPr>
          <w:p w14:paraId="297987E0" w14:textId="77777777" w:rsidR="00942CEF" w:rsidRPr="00543C4F" w:rsidRDefault="00942CEF" w:rsidP="003B5646">
            <w:pPr>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w:t>
            </w:r>
          </w:p>
        </w:tc>
        <w:tc>
          <w:tcPr>
            <w:tcW w:w="2168" w:type="dxa"/>
            <w:hideMark/>
          </w:tcPr>
          <w:p w14:paraId="365E704C"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8</w:t>
            </w:r>
          </w:p>
        </w:tc>
        <w:tc>
          <w:tcPr>
            <w:tcW w:w="1237" w:type="dxa"/>
            <w:hideMark/>
          </w:tcPr>
          <w:p w14:paraId="6006D7DE"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8</w:t>
            </w:r>
          </w:p>
        </w:tc>
        <w:tc>
          <w:tcPr>
            <w:tcW w:w="1720" w:type="dxa"/>
            <w:hideMark/>
          </w:tcPr>
          <w:p w14:paraId="01944BB3"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3</w:t>
            </w:r>
          </w:p>
        </w:tc>
        <w:tc>
          <w:tcPr>
            <w:tcW w:w="1626" w:type="dxa"/>
            <w:hideMark/>
          </w:tcPr>
          <w:p w14:paraId="3128C2A8" w14:textId="77777777" w:rsidR="00942CEF" w:rsidRPr="00543C4F" w:rsidRDefault="00942CEF" w:rsidP="003B5646">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5</w:t>
            </w:r>
          </w:p>
        </w:tc>
      </w:tr>
      <w:tr w:rsidR="00543C4F" w:rsidRPr="00543C4F" w14:paraId="33CD7559" w14:textId="77777777" w:rsidTr="007C40A8">
        <w:trPr>
          <w:trHeight w:val="60"/>
          <w:jc w:val="center"/>
        </w:trPr>
        <w:tc>
          <w:tcPr>
            <w:cnfStyle w:val="001000000000" w:firstRow="0" w:lastRow="0" w:firstColumn="1" w:lastColumn="0" w:oddVBand="0" w:evenVBand="0" w:oddHBand="0" w:evenHBand="0" w:firstRowFirstColumn="0" w:firstRowLastColumn="0" w:lastRowFirstColumn="0" w:lastRowLastColumn="0"/>
            <w:tcW w:w="2483" w:type="dxa"/>
            <w:hideMark/>
          </w:tcPr>
          <w:p w14:paraId="7FFE338F" w14:textId="77777777" w:rsidR="00942CEF" w:rsidRPr="00543C4F" w:rsidRDefault="00942CEF" w:rsidP="003B5646">
            <w:pPr>
              <w:jc w:val="both"/>
              <w:rPr>
                <w:rFonts w:ascii="Century Schoolbook" w:eastAsia="Times New Roman" w:hAnsi="Century Schoolbook" w:cs="Calibri"/>
                <w:i/>
                <w:iCs/>
                <w:sz w:val="20"/>
                <w:szCs w:val="20"/>
              </w:rPr>
            </w:pPr>
            <w:r w:rsidRPr="00543C4F">
              <w:rPr>
                <w:rFonts w:ascii="Century Schoolbook" w:eastAsia="Times New Roman" w:hAnsi="Century Schoolbook" w:cs="Calibri"/>
                <w:sz w:val="20"/>
                <w:szCs w:val="20"/>
              </w:rPr>
              <w:t xml:space="preserve">Total </w:t>
            </w:r>
          </w:p>
        </w:tc>
        <w:tc>
          <w:tcPr>
            <w:tcW w:w="2161" w:type="dxa"/>
            <w:hideMark/>
          </w:tcPr>
          <w:p w14:paraId="560CFA35"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5</w:t>
            </w:r>
          </w:p>
        </w:tc>
        <w:tc>
          <w:tcPr>
            <w:tcW w:w="2168" w:type="dxa"/>
            <w:hideMark/>
          </w:tcPr>
          <w:p w14:paraId="4AE7B239" w14:textId="67CA5D48"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14</w:t>
            </w:r>
            <w:r w:rsidR="0002368B" w:rsidRPr="00543C4F">
              <w:rPr>
                <w:rFonts w:ascii="Century Schoolbook" w:eastAsia="Times New Roman" w:hAnsi="Century Schoolbook" w:cs="Calibri"/>
                <w:sz w:val="20"/>
                <w:szCs w:val="20"/>
              </w:rPr>
              <w:t>9</w:t>
            </w:r>
          </w:p>
        </w:tc>
        <w:tc>
          <w:tcPr>
            <w:tcW w:w="1237" w:type="dxa"/>
            <w:hideMark/>
          </w:tcPr>
          <w:p w14:paraId="35AD0EEC" w14:textId="5AA375C6"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w:t>
            </w:r>
            <w:r w:rsidR="0002368B" w:rsidRPr="00543C4F">
              <w:rPr>
                <w:rFonts w:ascii="Century Schoolbook" w:eastAsia="Times New Roman" w:hAnsi="Century Schoolbook" w:cs="Calibri"/>
                <w:sz w:val="20"/>
                <w:szCs w:val="20"/>
              </w:rPr>
              <w:t>54</w:t>
            </w:r>
          </w:p>
        </w:tc>
        <w:tc>
          <w:tcPr>
            <w:tcW w:w="1720" w:type="dxa"/>
            <w:hideMark/>
          </w:tcPr>
          <w:p w14:paraId="4B2241E2" w14:textId="4483EA14" w:rsidR="00942CEF" w:rsidRPr="00543C4F" w:rsidRDefault="0002368B"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104</w:t>
            </w:r>
          </w:p>
        </w:tc>
        <w:tc>
          <w:tcPr>
            <w:tcW w:w="1626" w:type="dxa"/>
            <w:hideMark/>
          </w:tcPr>
          <w:p w14:paraId="7C46663F" w14:textId="77777777" w:rsidR="00942CEF" w:rsidRPr="00543C4F" w:rsidRDefault="00942CEF" w:rsidP="003B5646">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rPr>
            </w:pPr>
            <w:r w:rsidRPr="00543C4F">
              <w:rPr>
                <w:rFonts w:ascii="Century Schoolbook" w:eastAsia="Times New Roman" w:hAnsi="Century Schoolbook" w:cs="Calibri"/>
                <w:sz w:val="20"/>
                <w:szCs w:val="20"/>
              </w:rPr>
              <w:t>50</w:t>
            </w:r>
          </w:p>
        </w:tc>
      </w:tr>
    </w:tbl>
    <w:p w14:paraId="56FC4FFB" w14:textId="6D55B1E7" w:rsidR="00D91E63" w:rsidRPr="00A822CA" w:rsidRDefault="00CD1691" w:rsidP="003B5646">
      <w:pPr>
        <w:pStyle w:val="ListParagraph"/>
        <w:spacing w:after="0" w:line="240" w:lineRule="auto"/>
        <w:ind w:left="144"/>
        <w:jc w:val="right"/>
        <w:rPr>
          <w:rFonts w:ascii="Century Schoolbook" w:hAnsi="Century Schoolbook"/>
          <w:b/>
          <w:bCs/>
          <w:i/>
          <w:iCs/>
          <w:sz w:val="18"/>
          <w:szCs w:val="18"/>
        </w:rPr>
      </w:pPr>
      <w:r w:rsidRPr="00A822CA">
        <w:rPr>
          <w:rFonts w:ascii="Century Schoolbook" w:hAnsi="Century Schoolbook"/>
          <w:b/>
          <w:bCs/>
          <w:i/>
          <w:iCs/>
          <w:sz w:val="18"/>
          <w:szCs w:val="18"/>
        </w:rPr>
        <w:t>Tableau 1</w:t>
      </w:r>
    </w:p>
    <w:p w14:paraId="0B96D40C" w14:textId="77777777" w:rsidR="00CD1691" w:rsidRPr="00A822CA" w:rsidRDefault="00CD1691" w:rsidP="003B5646">
      <w:pPr>
        <w:pStyle w:val="ListParagraph"/>
        <w:spacing w:after="0" w:line="240" w:lineRule="auto"/>
        <w:ind w:left="144"/>
        <w:jc w:val="both"/>
        <w:rPr>
          <w:rFonts w:ascii="Century Schoolbook" w:hAnsi="Century Schoolbook"/>
        </w:rPr>
      </w:pPr>
    </w:p>
    <w:p w14:paraId="358AA358" w14:textId="1B98247C" w:rsidR="009A738D" w:rsidRPr="00067573" w:rsidRDefault="009A738D" w:rsidP="003B5646">
      <w:pPr>
        <w:pStyle w:val="ListParagraph"/>
        <w:numPr>
          <w:ilvl w:val="0"/>
          <w:numId w:val="1"/>
        </w:numPr>
        <w:spacing w:after="0" w:line="240" w:lineRule="auto"/>
        <w:ind w:left="144" w:firstLine="0"/>
        <w:jc w:val="both"/>
        <w:rPr>
          <w:rFonts w:ascii="Century Schoolbook" w:hAnsi="Century Schoolbook"/>
        </w:rPr>
      </w:pPr>
      <w:r w:rsidRPr="00A822CA">
        <w:rPr>
          <w:rFonts w:ascii="Century Schoolbook" w:hAnsi="Century Schoolbook"/>
        </w:rPr>
        <w:t xml:space="preserve">Tel que susmentionné, une seule </w:t>
      </w:r>
      <w:r w:rsidR="005535DB">
        <w:rPr>
          <w:rFonts w:ascii="Century Schoolbook" w:hAnsi="Century Schoolbook"/>
        </w:rPr>
        <w:t xml:space="preserve">des </w:t>
      </w:r>
      <w:r w:rsidRPr="00A822CA">
        <w:rPr>
          <w:rFonts w:ascii="Century Schoolbook" w:hAnsi="Century Schoolbook"/>
        </w:rPr>
        <w:t>juridictions de première instance du pays a réalis</w:t>
      </w:r>
      <w:r w:rsidR="005535DB">
        <w:rPr>
          <w:rFonts w:ascii="Century Schoolbook" w:hAnsi="Century Schoolbook"/>
        </w:rPr>
        <w:t xml:space="preserve">é </w:t>
      </w:r>
      <w:r w:rsidRPr="00A822CA">
        <w:rPr>
          <w:rFonts w:ascii="Century Schoolbook" w:hAnsi="Century Schoolbook"/>
        </w:rPr>
        <w:t xml:space="preserve">une session d’assise criminelle avec assistance de jury. Il s’agit de la </w:t>
      </w:r>
      <w:r w:rsidRPr="00067573">
        <w:rPr>
          <w:rFonts w:ascii="Century Schoolbook" w:hAnsi="Century Schoolbook"/>
        </w:rPr>
        <w:t xml:space="preserve">juridiction de première instance de </w:t>
      </w:r>
      <w:r w:rsidRPr="00067573">
        <w:rPr>
          <w:rFonts w:ascii="Century Schoolbook" w:hAnsi="Century Schoolbook"/>
          <w:i/>
          <w:iCs/>
        </w:rPr>
        <w:t>Jérémie</w:t>
      </w:r>
      <w:r w:rsidRPr="00067573">
        <w:rPr>
          <w:rFonts w:ascii="Century Schoolbook" w:hAnsi="Century Schoolbook"/>
        </w:rPr>
        <w:t xml:space="preserve">. Au cours de cette séance, </w:t>
      </w:r>
      <w:r w:rsidR="006253A4" w:rsidRPr="00067573">
        <w:rPr>
          <w:rFonts w:ascii="Century Schoolbook" w:hAnsi="Century Schoolbook"/>
          <w:i/>
          <w:iCs/>
        </w:rPr>
        <w:t xml:space="preserve">quatre </w:t>
      </w:r>
      <w:r w:rsidR="006253A4" w:rsidRPr="00067573">
        <w:rPr>
          <w:rFonts w:ascii="Century Schoolbook" w:hAnsi="Century Schoolbook"/>
        </w:rPr>
        <w:t>(4) d</w:t>
      </w:r>
      <w:r w:rsidRPr="00067573">
        <w:rPr>
          <w:rFonts w:ascii="Century Schoolbook" w:hAnsi="Century Schoolbook"/>
        </w:rPr>
        <w:t xml:space="preserve">es </w:t>
      </w:r>
      <w:r w:rsidRPr="00067573">
        <w:rPr>
          <w:rFonts w:ascii="Century Schoolbook" w:hAnsi="Century Schoolbook"/>
          <w:i/>
          <w:iCs/>
        </w:rPr>
        <w:t>cinq</w:t>
      </w:r>
      <w:r w:rsidRPr="00067573">
        <w:rPr>
          <w:rFonts w:ascii="Century Schoolbook" w:hAnsi="Century Schoolbook"/>
        </w:rPr>
        <w:t xml:space="preserve"> (5) cas fixés ont été entendus</w:t>
      </w:r>
      <w:r w:rsidR="006253A4" w:rsidRPr="00067573">
        <w:rPr>
          <w:rFonts w:ascii="Century Schoolbook" w:hAnsi="Century Schoolbook"/>
        </w:rPr>
        <w:t xml:space="preserve">. </w:t>
      </w:r>
      <w:r w:rsidR="006253A4" w:rsidRPr="00067573">
        <w:rPr>
          <w:rFonts w:ascii="Century Schoolbook" w:hAnsi="Century Schoolbook"/>
          <w:i/>
          <w:iCs/>
        </w:rPr>
        <w:t xml:space="preserve">Quatre </w:t>
      </w:r>
      <w:r w:rsidR="006253A4" w:rsidRPr="00067573">
        <w:rPr>
          <w:rFonts w:ascii="Century Schoolbook" w:hAnsi="Century Schoolbook"/>
        </w:rPr>
        <w:t>(4) accusés ont été déclarés non-coupables et remis en liberté.</w:t>
      </w:r>
      <w:r w:rsidR="006253A4" w:rsidRPr="00067573">
        <w:rPr>
          <w:rFonts w:ascii="Century Schoolbook" w:hAnsi="Century Schoolbook"/>
          <w:i/>
          <w:iCs/>
        </w:rPr>
        <w:t xml:space="preserve"> Deux (</w:t>
      </w:r>
      <w:r w:rsidR="006253A4" w:rsidRPr="00067573">
        <w:rPr>
          <w:rFonts w:ascii="Century Schoolbook" w:hAnsi="Century Schoolbook"/>
        </w:rPr>
        <w:t>2) autres, ont été condamnés à</w:t>
      </w:r>
      <w:r w:rsidR="006253A4" w:rsidRPr="00067573">
        <w:rPr>
          <w:rFonts w:ascii="Century Schoolbook" w:hAnsi="Century Schoolbook"/>
          <w:i/>
          <w:iCs/>
        </w:rPr>
        <w:t xml:space="preserve"> trois </w:t>
      </w:r>
      <w:r w:rsidR="006253A4" w:rsidRPr="00067573">
        <w:rPr>
          <w:rFonts w:ascii="Century Schoolbook" w:hAnsi="Century Schoolbook"/>
        </w:rPr>
        <w:t xml:space="preserve">(3) </w:t>
      </w:r>
      <w:r w:rsidR="00E24E30">
        <w:rPr>
          <w:rFonts w:ascii="Century Schoolbook" w:hAnsi="Century Schoolbook"/>
        </w:rPr>
        <w:t xml:space="preserve">ans </w:t>
      </w:r>
      <w:r w:rsidR="006253A4" w:rsidRPr="00067573">
        <w:rPr>
          <w:rFonts w:ascii="Century Schoolbook" w:hAnsi="Century Schoolbook"/>
        </w:rPr>
        <w:t>d’emprisonnement avec bénéfice de la Loi de Lespinasse</w:t>
      </w:r>
      <w:r w:rsidR="006253A4" w:rsidRPr="00067573">
        <w:rPr>
          <w:rFonts w:ascii="Century Schoolbook" w:hAnsi="Century Schoolbook"/>
          <w:i/>
          <w:iCs/>
        </w:rPr>
        <w:t xml:space="preserve">. Un </w:t>
      </w:r>
      <w:r w:rsidR="006253A4" w:rsidRPr="00067573">
        <w:rPr>
          <w:rFonts w:ascii="Century Schoolbook" w:hAnsi="Century Schoolbook"/>
        </w:rPr>
        <w:t>(1) cas a été renvoyé.</w:t>
      </w:r>
      <w:r w:rsidR="006253A4" w:rsidRPr="00067573">
        <w:rPr>
          <w:rFonts w:ascii="Century Schoolbook" w:hAnsi="Century Schoolbook"/>
          <w:i/>
          <w:iCs/>
        </w:rPr>
        <w:t xml:space="preserve"> </w:t>
      </w:r>
    </w:p>
    <w:p w14:paraId="534D5D68" w14:textId="77777777" w:rsidR="00D60C0F" w:rsidRPr="00067573" w:rsidRDefault="00D60C0F" w:rsidP="003B5646">
      <w:pPr>
        <w:pStyle w:val="ListParagraph"/>
        <w:spacing w:after="0" w:line="240" w:lineRule="auto"/>
        <w:ind w:left="144"/>
        <w:jc w:val="both"/>
        <w:rPr>
          <w:rFonts w:ascii="Century Schoolbook" w:hAnsi="Century Schoolbook"/>
        </w:rPr>
      </w:pPr>
    </w:p>
    <w:p w14:paraId="28E3C9CE" w14:textId="6B27200C" w:rsidR="003F06D9" w:rsidRDefault="00B276F4"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 xml:space="preserve">Pour les </w:t>
      </w:r>
      <w:r w:rsidRPr="00B276F4">
        <w:rPr>
          <w:rFonts w:ascii="Century Schoolbook" w:hAnsi="Century Schoolbook"/>
          <w:i/>
          <w:iCs/>
        </w:rPr>
        <w:t>cent-cinquante-quatre</w:t>
      </w:r>
      <w:r>
        <w:rPr>
          <w:rFonts w:ascii="Century Schoolbook" w:hAnsi="Century Schoolbook"/>
        </w:rPr>
        <w:t xml:space="preserve"> (145) cas qui ont été fixés, </w:t>
      </w:r>
      <w:r w:rsidR="006B4379">
        <w:rPr>
          <w:rFonts w:ascii="Century Schoolbook" w:hAnsi="Century Schoolbook"/>
          <w:i/>
          <w:iCs/>
        </w:rPr>
        <w:t>d</w:t>
      </w:r>
      <w:r w:rsidR="007C0C6D">
        <w:rPr>
          <w:rFonts w:ascii="Century Schoolbook" w:hAnsi="Century Schoolbook"/>
          <w:i/>
          <w:iCs/>
        </w:rPr>
        <w:t>eux-cents</w:t>
      </w:r>
      <w:r w:rsidR="00546F4A">
        <w:rPr>
          <w:rFonts w:ascii="Century Schoolbook" w:hAnsi="Century Schoolbook"/>
          <w:i/>
          <w:iCs/>
        </w:rPr>
        <w:t xml:space="preserve"> </w:t>
      </w:r>
      <w:r w:rsidR="00721E24" w:rsidRPr="003F06D9">
        <w:rPr>
          <w:rFonts w:ascii="Century Schoolbook" w:hAnsi="Century Schoolbook"/>
        </w:rPr>
        <w:t>(</w:t>
      </w:r>
      <w:r w:rsidR="007C0C6D">
        <w:rPr>
          <w:rFonts w:ascii="Century Schoolbook" w:hAnsi="Century Schoolbook"/>
        </w:rPr>
        <w:t>200</w:t>
      </w:r>
      <w:r w:rsidR="00721E24" w:rsidRPr="003F06D9">
        <w:rPr>
          <w:rFonts w:ascii="Century Schoolbook" w:hAnsi="Century Schoolbook"/>
        </w:rPr>
        <w:t>) p</w:t>
      </w:r>
      <w:r w:rsidR="007A5C43" w:rsidRPr="003F06D9">
        <w:rPr>
          <w:rFonts w:ascii="Century Schoolbook" w:hAnsi="Century Schoolbook"/>
        </w:rPr>
        <w:t>ersonnes auraient dû être jugées</w:t>
      </w:r>
      <w:r w:rsidR="00721E24" w:rsidRPr="003F06D9">
        <w:rPr>
          <w:rFonts w:ascii="Century Schoolbook" w:hAnsi="Century Schoolbook"/>
        </w:rPr>
        <w:t>.</w:t>
      </w:r>
      <w:r>
        <w:rPr>
          <w:rFonts w:ascii="Century Schoolbook" w:hAnsi="Century Schoolbook"/>
        </w:rPr>
        <w:t xml:space="preserve"> Cependant, seules </w:t>
      </w:r>
      <w:r>
        <w:rPr>
          <w:rFonts w:ascii="Century Schoolbook" w:hAnsi="Century Schoolbook"/>
          <w:i/>
          <w:iCs/>
        </w:rPr>
        <w:t>c</w:t>
      </w:r>
      <w:r w:rsidR="00721E24" w:rsidRPr="003F06D9">
        <w:rPr>
          <w:rFonts w:ascii="Century Schoolbook" w:hAnsi="Century Schoolbook"/>
          <w:i/>
          <w:iCs/>
        </w:rPr>
        <w:t>ent-</w:t>
      </w:r>
      <w:r w:rsidR="003F06D9" w:rsidRPr="003F06D9">
        <w:rPr>
          <w:rFonts w:ascii="Century Schoolbook" w:hAnsi="Century Schoolbook"/>
          <w:i/>
          <w:iCs/>
        </w:rPr>
        <w:t>vingt-</w:t>
      </w:r>
      <w:r w:rsidR="00546F4A">
        <w:rPr>
          <w:rFonts w:ascii="Century Schoolbook" w:hAnsi="Century Schoolbook"/>
          <w:i/>
          <w:iCs/>
        </w:rPr>
        <w:t>huit</w:t>
      </w:r>
      <w:r w:rsidR="003F06D9" w:rsidRPr="003F06D9">
        <w:rPr>
          <w:rFonts w:ascii="Century Schoolbook" w:hAnsi="Century Schoolbook"/>
          <w:i/>
          <w:iCs/>
        </w:rPr>
        <w:t xml:space="preserve"> </w:t>
      </w:r>
      <w:r w:rsidR="003F06D9" w:rsidRPr="003F06D9">
        <w:rPr>
          <w:rFonts w:ascii="Century Schoolbook" w:hAnsi="Century Schoolbook"/>
        </w:rPr>
        <w:t>(12</w:t>
      </w:r>
      <w:r w:rsidR="00546F4A">
        <w:rPr>
          <w:rFonts w:ascii="Century Schoolbook" w:hAnsi="Century Schoolbook"/>
        </w:rPr>
        <w:t>8</w:t>
      </w:r>
      <w:r w:rsidR="003F06D9" w:rsidRPr="003F06D9">
        <w:rPr>
          <w:rFonts w:ascii="Century Schoolbook" w:hAnsi="Century Schoolbook"/>
        </w:rPr>
        <w:t>)</w:t>
      </w:r>
      <w:r w:rsidR="00721E24" w:rsidRPr="003F06D9">
        <w:rPr>
          <w:rFonts w:ascii="Century Schoolbook" w:hAnsi="Century Schoolbook"/>
        </w:rPr>
        <w:t xml:space="preserve"> </w:t>
      </w:r>
      <w:r>
        <w:rPr>
          <w:rFonts w:ascii="Century Schoolbook" w:hAnsi="Century Schoolbook"/>
        </w:rPr>
        <w:t>s</w:t>
      </w:r>
      <w:r w:rsidR="007A5C43" w:rsidRPr="003F06D9">
        <w:rPr>
          <w:rFonts w:ascii="Century Schoolbook" w:hAnsi="Century Schoolbook"/>
        </w:rPr>
        <w:t xml:space="preserve">ont effectivement </w:t>
      </w:r>
      <w:r>
        <w:rPr>
          <w:rFonts w:ascii="Century Schoolbook" w:hAnsi="Century Schoolbook"/>
        </w:rPr>
        <w:t>fixées sur leur sort</w:t>
      </w:r>
      <w:r w:rsidR="007A5C43" w:rsidRPr="003F06D9">
        <w:rPr>
          <w:rFonts w:ascii="Century Schoolbook" w:hAnsi="Century Schoolbook"/>
        </w:rPr>
        <w:t>. Parmi elles</w:t>
      </w:r>
      <w:r w:rsidR="007231B2">
        <w:rPr>
          <w:rFonts w:ascii="Century Schoolbook" w:hAnsi="Century Schoolbook"/>
        </w:rPr>
        <w:t>,</w:t>
      </w:r>
      <w:r w:rsidR="00721E24" w:rsidRPr="003F06D9">
        <w:rPr>
          <w:rFonts w:ascii="Century Schoolbook" w:hAnsi="Century Schoolbook"/>
        </w:rPr>
        <w:t xml:space="preserve"> </w:t>
      </w:r>
      <w:r w:rsidR="00721E24" w:rsidRPr="003F06D9">
        <w:rPr>
          <w:rFonts w:ascii="Century Schoolbook" w:hAnsi="Century Schoolbook"/>
          <w:i/>
          <w:iCs/>
        </w:rPr>
        <w:t>soixante-</w:t>
      </w:r>
      <w:r w:rsidR="00546F4A">
        <w:rPr>
          <w:rFonts w:ascii="Century Schoolbook" w:hAnsi="Century Schoolbook"/>
          <w:i/>
          <w:iCs/>
        </w:rPr>
        <w:t xml:space="preserve">quinze </w:t>
      </w:r>
      <w:r w:rsidR="00721E24" w:rsidRPr="003F06D9">
        <w:rPr>
          <w:rFonts w:ascii="Century Schoolbook" w:hAnsi="Century Schoolbook"/>
        </w:rPr>
        <w:t>(</w:t>
      </w:r>
      <w:r w:rsidR="003F06D9" w:rsidRPr="003F06D9">
        <w:rPr>
          <w:rFonts w:ascii="Century Schoolbook" w:hAnsi="Century Schoolbook"/>
        </w:rPr>
        <w:t>7</w:t>
      </w:r>
      <w:r w:rsidR="00546F4A">
        <w:rPr>
          <w:rFonts w:ascii="Century Schoolbook" w:hAnsi="Century Schoolbook"/>
        </w:rPr>
        <w:t>5</w:t>
      </w:r>
      <w:r w:rsidR="00721E24" w:rsidRPr="003F06D9">
        <w:rPr>
          <w:rFonts w:ascii="Century Schoolbook" w:hAnsi="Century Schoolbook"/>
        </w:rPr>
        <w:t xml:space="preserve">) ont été condamnées, </w:t>
      </w:r>
      <w:r w:rsidR="003F06D9" w:rsidRPr="003F06D9">
        <w:rPr>
          <w:rFonts w:ascii="Century Schoolbook" w:hAnsi="Century Schoolbook"/>
        </w:rPr>
        <w:t xml:space="preserve">et </w:t>
      </w:r>
      <w:r w:rsidR="003F06D9" w:rsidRPr="003F06D9">
        <w:rPr>
          <w:rFonts w:ascii="Century Schoolbook" w:hAnsi="Century Schoolbook"/>
          <w:i/>
          <w:iCs/>
        </w:rPr>
        <w:t>cinquante</w:t>
      </w:r>
      <w:r w:rsidR="007231B2">
        <w:rPr>
          <w:rFonts w:ascii="Century Schoolbook" w:hAnsi="Century Schoolbook"/>
          <w:i/>
          <w:iCs/>
        </w:rPr>
        <w:noBreakHyphen/>
      </w:r>
      <w:r w:rsidR="00546F4A">
        <w:rPr>
          <w:rFonts w:ascii="Century Schoolbook" w:hAnsi="Century Schoolbook"/>
          <w:i/>
          <w:iCs/>
        </w:rPr>
        <w:t>trois</w:t>
      </w:r>
      <w:r w:rsidR="003F06D9" w:rsidRPr="003F06D9">
        <w:rPr>
          <w:rFonts w:ascii="Century Schoolbook" w:hAnsi="Century Schoolbook"/>
          <w:i/>
          <w:iCs/>
        </w:rPr>
        <w:t xml:space="preserve"> </w:t>
      </w:r>
      <w:r w:rsidR="00721E24" w:rsidRPr="003F06D9">
        <w:rPr>
          <w:rFonts w:ascii="Century Schoolbook" w:hAnsi="Century Schoolbook"/>
        </w:rPr>
        <w:t>(</w:t>
      </w:r>
      <w:r w:rsidR="003F06D9" w:rsidRPr="003F06D9">
        <w:rPr>
          <w:rFonts w:ascii="Century Schoolbook" w:hAnsi="Century Schoolbook"/>
        </w:rPr>
        <w:t>5</w:t>
      </w:r>
      <w:r w:rsidR="00546F4A">
        <w:rPr>
          <w:rFonts w:ascii="Century Schoolbook" w:hAnsi="Century Schoolbook"/>
        </w:rPr>
        <w:t>3</w:t>
      </w:r>
      <w:r w:rsidR="00721E24" w:rsidRPr="003F06D9">
        <w:rPr>
          <w:rFonts w:ascii="Century Schoolbook" w:hAnsi="Century Schoolbook"/>
        </w:rPr>
        <w:t xml:space="preserve">) </w:t>
      </w:r>
      <w:r w:rsidR="003F06D9" w:rsidRPr="003F06D9">
        <w:rPr>
          <w:rFonts w:ascii="Century Schoolbook" w:hAnsi="Century Schoolbook"/>
        </w:rPr>
        <w:t xml:space="preserve">autres ont été </w:t>
      </w:r>
      <w:r w:rsidR="00721E24" w:rsidRPr="003F06D9">
        <w:rPr>
          <w:rFonts w:ascii="Century Schoolbook" w:hAnsi="Century Schoolbook"/>
        </w:rPr>
        <w:t xml:space="preserve">libérées. </w:t>
      </w:r>
      <w:r w:rsidR="007C0C6D">
        <w:rPr>
          <w:rFonts w:ascii="Century Schoolbook" w:hAnsi="Century Schoolbook"/>
          <w:i/>
          <w:iCs/>
        </w:rPr>
        <w:t>Soixante</w:t>
      </w:r>
      <w:r w:rsidR="003F06D9" w:rsidRPr="003F06D9">
        <w:rPr>
          <w:rFonts w:ascii="Century Schoolbook" w:hAnsi="Century Schoolbook"/>
          <w:i/>
          <w:iCs/>
        </w:rPr>
        <w:t>-d</w:t>
      </w:r>
      <w:r w:rsidR="007C0C6D">
        <w:rPr>
          <w:rFonts w:ascii="Century Schoolbook" w:hAnsi="Century Schoolbook"/>
          <w:i/>
          <w:iCs/>
        </w:rPr>
        <w:t>ouze</w:t>
      </w:r>
      <w:r w:rsidR="00721E24" w:rsidRPr="003F06D9">
        <w:rPr>
          <w:rFonts w:ascii="Century Schoolbook" w:hAnsi="Century Schoolbook"/>
        </w:rPr>
        <w:t xml:space="preserve"> (</w:t>
      </w:r>
      <w:r w:rsidR="007C0C6D">
        <w:rPr>
          <w:rFonts w:ascii="Century Schoolbook" w:hAnsi="Century Schoolbook"/>
        </w:rPr>
        <w:t>7</w:t>
      </w:r>
      <w:r w:rsidR="003F06D9" w:rsidRPr="003F06D9">
        <w:rPr>
          <w:rFonts w:ascii="Century Schoolbook" w:hAnsi="Century Schoolbook"/>
        </w:rPr>
        <w:t>2</w:t>
      </w:r>
      <w:r w:rsidR="00721E24" w:rsidRPr="003F06D9">
        <w:rPr>
          <w:rFonts w:ascii="Century Schoolbook" w:hAnsi="Century Schoolbook"/>
        </w:rPr>
        <w:t xml:space="preserve">) </w:t>
      </w:r>
      <w:r w:rsidR="003F06D9" w:rsidRPr="003F06D9">
        <w:rPr>
          <w:rFonts w:ascii="Century Schoolbook" w:hAnsi="Century Schoolbook"/>
        </w:rPr>
        <w:t xml:space="preserve">accusés-es </w:t>
      </w:r>
      <w:r w:rsidR="007231B2">
        <w:rPr>
          <w:rFonts w:ascii="Century Schoolbook" w:hAnsi="Century Schoolbook"/>
        </w:rPr>
        <w:t xml:space="preserve">n’ont pas été fixés </w:t>
      </w:r>
      <w:r w:rsidR="003F06D9" w:rsidRPr="003F06D9">
        <w:rPr>
          <w:rFonts w:ascii="Century Schoolbook" w:hAnsi="Century Schoolbook"/>
        </w:rPr>
        <w:t xml:space="preserve">sur leur sort, soit parce que le verdict n’a pas été prononcé séance tenante, soit parce que le dossier a été renvoyé. Le tableau suivant présente les informations détaillées par juridiction : </w:t>
      </w:r>
    </w:p>
    <w:p w14:paraId="75938441" w14:textId="7ABECC92" w:rsidR="004D5C53" w:rsidRDefault="004D5C53" w:rsidP="003B5646">
      <w:pPr>
        <w:spacing w:after="0" w:line="240" w:lineRule="auto"/>
        <w:ind w:left="144"/>
        <w:jc w:val="both"/>
        <w:rPr>
          <w:rFonts w:ascii="Century Schoolbook" w:hAnsi="Century Schoolbook"/>
        </w:rPr>
      </w:pPr>
    </w:p>
    <w:p w14:paraId="04BB0616" w14:textId="15E53603" w:rsidR="00046E24" w:rsidRDefault="00046E24" w:rsidP="003B5646">
      <w:pPr>
        <w:spacing w:after="0" w:line="240" w:lineRule="auto"/>
        <w:ind w:left="144"/>
        <w:jc w:val="both"/>
        <w:rPr>
          <w:rFonts w:ascii="Century Schoolbook" w:hAnsi="Century Schoolbook"/>
        </w:rPr>
      </w:pPr>
    </w:p>
    <w:p w14:paraId="1555D786" w14:textId="77777777" w:rsidR="00046E24" w:rsidRPr="003F06D9" w:rsidRDefault="00046E24" w:rsidP="003B5646">
      <w:pPr>
        <w:spacing w:after="0" w:line="240" w:lineRule="auto"/>
        <w:ind w:left="144"/>
        <w:jc w:val="both"/>
        <w:rPr>
          <w:rFonts w:ascii="Century Schoolbook" w:hAnsi="Century Schoolbook"/>
        </w:rPr>
      </w:pPr>
    </w:p>
    <w:tbl>
      <w:tblPr>
        <w:tblStyle w:val="GridTable4-Accent5"/>
        <w:tblW w:w="11970"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2245"/>
        <w:gridCol w:w="900"/>
        <w:gridCol w:w="1260"/>
        <w:gridCol w:w="1440"/>
        <w:gridCol w:w="1620"/>
        <w:gridCol w:w="1350"/>
        <w:gridCol w:w="3155"/>
      </w:tblGrid>
      <w:tr w:rsidR="009D698B" w:rsidRPr="009D698B" w14:paraId="4AD85A1A" w14:textId="77777777" w:rsidTr="009D698B">
        <w:trPr>
          <w:cnfStyle w:val="100000000000" w:firstRow="1" w:lastRow="0" w:firstColumn="0" w:lastColumn="0" w:oddVBand="0" w:evenVBand="0" w:oddHBand="0"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2245" w:type="dxa"/>
            <w:tcBorders>
              <w:top w:val="none" w:sz="0" w:space="0" w:color="auto"/>
              <w:left w:val="none" w:sz="0" w:space="0" w:color="auto"/>
              <w:bottom w:val="none" w:sz="0" w:space="0" w:color="auto"/>
              <w:right w:val="none" w:sz="0" w:space="0" w:color="auto"/>
            </w:tcBorders>
            <w:hideMark/>
          </w:tcPr>
          <w:p w14:paraId="492F3C2D" w14:textId="77777777" w:rsidR="00C464B7" w:rsidRPr="009D698B" w:rsidRDefault="00C464B7" w:rsidP="003B5646">
            <w:pPr>
              <w:jc w:val="both"/>
              <w:rPr>
                <w:rFonts w:ascii="Century Schoolbook" w:eastAsia="Times New Roman" w:hAnsi="Century Schoolbook" w:cs="Calibri"/>
                <w:b w:val="0"/>
                <w:bCs w:val="0"/>
                <w:i/>
                <w:iCs/>
                <w:color w:val="auto"/>
                <w:sz w:val="20"/>
                <w:szCs w:val="20"/>
                <w:lang w:val="fr-HT"/>
              </w:rPr>
            </w:pPr>
            <w:r w:rsidRPr="009D698B">
              <w:rPr>
                <w:rFonts w:ascii="Century Schoolbook" w:eastAsia="Times New Roman" w:hAnsi="Century Schoolbook" w:cs="Calibri"/>
                <w:color w:val="auto"/>
                <w:sz w:val="20"/>
                <w:szCs w:val="20"/>
                <w:lang w:val="fr-HT"/>
              </w:rPr>
              <w:lastRenderedPageBreak/>
              <w:t>Juridictions</w:t>
            </w:r>
          </w:p>
        </w:tc>
        <w:tc>
          <w:tcPr>
            <w:tcW w:w="900" w:type="dxa"/>
            <w:tcBorders>
              <w:top w:val="none" w:sz="0" w:space="0" w:color="auto"/>
              <w:left w:val="none" w:sz="0" w:space="0" w:color="auto"/>
              <w:bottom w:val="none" w:sz="0" w:space="0" w:color="auto"/>
              <w:right w:val="none" w:sz="0" w:space="0" w:color="auto"/>
            </w:tcBorders>
          </w:tcPr>
          <w:p w14:paraId="5C2DE36D" w14:textId="671A8D0F" w:rsidR="00C464B7" w:rsidRPr="009D698B" w:rsidRDefault="00C464B7" w:rsidP="003B5646">
            <w:pPr>
              <w:jc w:val="both"/>
              <w:cnfStyle w:val="100000000000" w:firstRow="1" w:lastRow="0" w:firstColumn="0" w:lastColumn="0" w:oddVBand="0" w:evenVBand="0" w:oddHBand="0" w:evenHBand="0" w:firstRowFirstColumn="0" w:firstRowLastColumn="0" w:lastRowFirstColumn="0" w:lastRowLastColumn="0"/>
              <w:rPr>
                <w:rFonts w:ascii="Century Schoolbook" w:eastAsia="Times New Roman" w:hAnsi="Century Schoolbook" w:cs="Calibri"/>
                <w:color w:val="auto"/>
                <w:sz w:val="20"/>
                <w:szCs w:val="20"/>
                <w:lang w:val="fr-HT"/>
              </w:rPr>
            </w:pPr>
            <w:r w:rsidRPr="009D698B">
              <w:rPr>
                <w:rFonts w:ascii="Century Schoolbook" w:eastAsia="Times New Roman" w:hAnsi="Century Schoolbook" w:cs="Calibri"/>
                <w:color w:val="auto"/>
                <w:sz w:val="20"/>
                <w:szCs w:val="20"/>
                <w:lang w:val="fr-HT"/>
              </w:rPr>
              <w:t>Cas fixés</w:t>
            </w:r>
          </w:p>
        </w:tc>
        <w:tc>
          <w:tcPr>
            <w:tcW w:w="1260" w:type="dxa"/>
            <w:tcBorders>
              <w:top w:val="none" w:sz="0" w:space="0" w:color="auto"/>
              <w:left w:val="none" w:sz="0" w:space="0" w:color="auto"/>
              <w:bottom w:val="none" w:sz="0" w:space="0" w:color="auto"/>
              <w:right w:val="none" w:sz="0" w:space="0" w:color="auto"/>
            </w:tcBorders>
            <w:hideMark/>
          </w:tcPr>
          <w:p w14:paraId="3424538E" w14:textId="6B41F3AB" w:rsidR="00C464B7" w:rsidRPr="009D698B" w:rsidRDefault="00C464B7" w:rsidP="003B5646">
            <w:pPr>
              <w:jc w:val="both"/>
              <w:cnfStyle w:val="100000000000" w:firstRow="1" w:lastRow="0" w:firstColumn="0" w:lastColumn="0" w:oddVBand="0" w:evenVBand="0" w:oddHBand="0" w:evenHBand="0" w:firstRowFirstColumn="0" w:firstRowLastColumn="0" w:lastRowFirstColumn="0" w:lastRowLastColumn="0"/>
              <w:rPr>
                <w:rFonts w:ascii="Century Schoolbook" w:eastAsia="Times New Roman" w:hAnsi="Century Schoolbook" w:cs="Calibri"/>
                <w:b w:val="0"/>
                <w:bCs w:val="0"/>
                <w:color w:val="auto"/>
                <w:sz w:val="20"/>
                <w:szCs w:val="20"/>
                <w:lang w:val="fr-HT"/>
              </w:rPr>
            </w:pPr>
            <w:r w:rsidRPr="009D698B">
              <w:rPr>
                <w:rFonts w:ascii="Century Schoolbook" w:eastAsia="Times New Roman" w:hAnsi="Century Schoolbook" w:cs="Calibri"/>
                <w:color w:val="auto"/>
                <w:sz w:val="20"/>
                <w:szCs w:val="20"/>
                <w:lang w:val="fr-HT"/>
              </w:rPr>
              <w:t xml:space="preserve">Cas entendus </w:t>
            </w:r>
          </w:p>
        </w:tc>
        <w:tc>
          <w:tcPr>
            <w:tcW w:w="1440" w:type="dxa"/>
            <w:tcBorders>
              <w:top w:val="none" w:sz="0" w:space="0" w:color="auto"/>
              <w:left w:val="none" w:sz="0" w:space="0" w:color="auto"/>
              <w:bottom w:val="none" w:sz="0" w:space="0" w:color="auto"/>
              <w:right w:val="none" w:sz="0" w:space="0" w:color="auto"/>
            </w:tcBorders>
            <w:hideMark/>
          </w:tcPr>
          <w:p w14:paraId="70A633D1" w14:textId="77777777" w:rsidR="00C464B7" w:rsidRPr="009D698B" w:rsidRDefault="00C464B7" w:rsidP="003B5646">
            <w:pPr>
              <w:jc w:val="both"/>
              <w:cnfStyle w:val="100000000000" w:firstRow="1" w:lastRow="0" w:firstColumn="0" w:lastColumn="0" w:oddVBand="0" w:evenVBand="0" w:oddHBand="0" w:evenHBand="0" w:firstRowFirstColumn="0" w:firstRowLastColumn="0" w:lastRowFirstColumn="0" w:lastRowLastColumn="0"/>
              <w:rPr>
                <w:rFonts w:ascii="Century Schoolbook" w:eastAsia="Times New Roman" w:hAnsi="Century Schoolbook" w:cs="Calibri"/>
                <w:b w:val="0"/>
                <w:bCs w:val="0"/>
                <w:color w:val="auto"/>
                <w:sz w:val="20"/>
                <w:szCs w:val="20"/>
                <w:lang w:val="fr-HT"/>
              </w:rPr>
            </w:pPr>
            <w:r w:rsidRPr="009D698B">
              <w:rPr>
                <w:rFonts w:ascii="Century Schoolbook" w:eastAsia="Times New Roman" w:hAnsi="Century Schoolbook" w:cs="Calibri"/>
                <w:color w:val="auto"/>
                <w:sz w:val="20"/>
                <w:szCs w:val="20"/>
                <w:lang w:val="fr-HT"/>
              </w:rPr>
              <w:t>Personnes impliquées</w:t>
            </w:r>
          </w:p>
        </w:tc>
        <w:tc>
          <w:tcPr>
            <w:tcW w:w="1620" w:type="dxa"/>
            <w:tcBorders>
              <w:top w:val="none" w:sz="0" w:space="0" w:color="auto"/>
              <w:left w:val="none" w:sz="0" w:space="0" w:color="auto"/>
              <w:bottom w:val="none" w:sz="0" w:space="0" w:color="auto"/>
              <w:right w:val="none" w:sz="0" w:space="0" w:color="auto"/>
            </w:tcBorders>
            <w:hideMark/>
          </w:tcPr>
          <w:p w14:paraId="331ED2D6" w14:textId="77777777" w:rsidR="00C464B7" w:rsidRPr="009D698B" w:rsidRDefault="00C464B7" w:rsidP="003B5646">
            <w:pPr>
              <w:jc w:val="both"/>
              <w:cnfStyle w:val="100000000000" w:firstRow="1" w:lastRow="0" w:firstColumn="0" w:lastColumn="0" w:oddVBand="0" w:evenVBand="0" w:oddHBand="0" w:evenHBand="0" w:firstRowFirstColumn="0" w:firstRowLastColumn="0" w:lastRowFirstColumn="0" w:lastRowLastColumn="0"/>
              <w:rPr>
                <w:rFonts w:ascii="Century Schoolbook" w:eastAsia="Times New Roman" w:hAnsi="Century Schoolbook" w:cs="Calibri"/>
                <w:b w:val="0"/>
                <w:bCs w:val="0"/>
                <w:color w:val="auto"/>
                <w:sz w:val="20"/>
                <w:szCs w:val="20"/>
                <w:lang w:val="fr-HT"/>
              </w:rPr>
            </w:pPr>
            <w:r w:rsidRPr="009D698B">
              <w:rPr>
                <w:rFonts w:ascii="Century Schoolbook" w:eastAsia="Times New Roman" w:hAnsi="Century Schoolbook" w:cs="Calibri"/>
                <w:color w:val="auto"/>
                <w:sz w:val="20"/>
                <w:szCs w:val="20"/>
                <w:lang w:val="fr-HT"/>
              </w:rPr>
              <w:t xml:space="preserve">Personnes Condamnées </w:t>
            </w:r>
          </w:p>
        </w:tc>
        <w:tc>
          <w:tcPr>
            <w:tcW w:w="1350" w:type="dxa"/>
            <w:tcBorders>
              <w:top w:val="none" w:sz="0" w:space="0" w:color="auto"/>
              <w:left w:val="none" w:sz="0" w:space="0" w:color="auto"/>
              <w:bottom w:val="none" w:sz="0" w:space="0" w:color="auto"/>
              <w:right w:val="none" w:sz="0" w:space="0" w:color="auto"/>
            </w:tcBorders>
            <w:hideMark/>
          </w:tcPr>
          <w:p w14:paraId="408B2399" w14:textId="2CF00E4B" w:rsidR="00C464B7" w:rsidRPr="009D698B" w:rsidRDefault="00C464B7" w:rsidP="003B5646">
            <w:pPr>
              <w:jc w:val="both"/>
              <w:cnfStyle w:val="100000000000" w:firstRow="1" w:lastRow="0" w:firstColumn="0" w:lastColumn="0" w:oddVBand="0" w:evenVBand="0" w:oddHBand="0" w:evenHBand="0" w:firstRowFirstColumn="0" w:firstRowLastColumn="0" w:lastRowFirstColumn="0" w:lastRowLastColumn="0"/>
              <w:rPr>
                <w:rFonts w:ascii="Century Schoolbook" w:eastAsia="Times New Roman" w:hAnsi="Century Schoolbook" w:cs="Calibri"/>
                <w:b w:val="0"/>
                <w:bCs w:val="0"/>
                <w:color w:val="auto"/>
                <w:sz w:val="20"/>
                <w:szCs w:val="20"/>
                <w:lang w:val="fr-HT"/>
              </w:rPr>
            </w:pPr>
            <w:r w:rsidRPr="009D698B">
              <w:rPr>
                <w:rFonts w:ascii="Century Schoolbook" w:eastAsia="Times New Roman" w:hAnsi="Century Schoolbook" w:cs="Calibri"/>
                <w:color w:val="auto"/>
                <w:sz w:val="20"/>
                <w:szCs w:val="20"/>
                <w:lang w:val="fr-HT"/>
              </w:rPr>
              <w:t xml:space="preserve">Personnes Libérées </w:t>
            </w:r>
          </w:p>
        </w:tc>
        <w:tc>
          <w:tcPr>
            <w:tcW w:w="3155" w:type="dxa"/>
            <w:tcBorders>
              <w:top w:val="none" w:sz="0" w:space="0" w:color="auto"/>
              <w:left w:val="none" w:sz="0" w:space="0" w:color="auto"/>
              <w:bottom w:val="none" w:sz="0" w:space="0" w:color="auto"/>
              <w:right w:val="none" w:sz="0" w:space="0" w:color="auto"/>
            </w:tcBorders>
            <w:hideMark/>
          </w:tcPr>
          <w:p w14:paraId="34E185D7" w14:textId="77777777" w:rsidR="00C464B7" w:rsidRPr="009D698B" w:rsidRDefault="00C464B7" w:rsidP="003B5646">
            <w:pPr>
              <w:jc w:val="both"/>
              <w:cnfStyle w:val="100000000000" w:firstRow="1" w:lastRow="0" w:firstColumn="0" w:lastColumn="0" w:oddVBand="0" w:evenVBand="0" w:oddHBand="0" w:evenHBand="0" w:firstRowFirstColumn="0" w:firstRowLastColumn="0" w:lastRowFirstColumn="0" w:lastRowLastColumn="0"/>
              <w:rPr>
                <w:rFonts w:ascii="Century Schoolbook" w:eastAsia="Times New Roman" w:hAnsi="Century Schoolbook" w:cs="Calibri"/>
                <w:b w:val="0"/>
                <w:bCs w:val="0"/>
                <w:color w:val="auto"/>
                <w:sz w:val="20"/>
                <w:szCs w:val="20"/>
                <w:lang w:val="fr-HT"/>
              </w:rPr>
            </w:pPr>
            <w:r w:rsidRPr="009D698B">
              <w:rPr>
                <w:rFonts w:ascii="Century Schoolbook" w:eastAsia="Times New Roman" w:hAnsi="Century Schoolbook" w:cs="Calibri"/>
                <w:color w:val="auto"/>
                <w:sz w:val="20"/>
                <w:szCs w:val="20"/>
                <w:lang w:val="fr-HT"/>
              </w:rPr>
              <w:t>Personnes jugées non encore fixées sur leur sort ou renvoyées en prison sans avoir été jugées</w:t>
            </w:r>
          </w:p>
        </w:tc>
      </w:tr>
      <w:tr w:rsidR="009D698B" w:rsidRPr="009D698B" w14:paraId="0CED427B" w14:textId="77777777" w:rsidTr="009D698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12E017C9"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Aquin</w:t>
            </w:r>
          </w:p>
        </w:tc>
        <w:tc>
          <w:tcPr>
            <w:tcW w:w="900" w:type="dxa"/>
          </w:tcPr>
          <w:p w14:paraId="6949D199" w14:textId="18ED5D06"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8</w:t>
            </w:r>
          </w:p>
        </w:tc>
        <w:tc>
          <w:tcPr>
            <w:tcW w:w="1260" w:type="dxa"/>
            <w:hideMark/>
          </w:tcPr>
          <w:p w14:paraId="39FD4267" w14:textId="677AB39F"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5</w:t>
            </w:r>
          </w:p>
        </w:tc>
        <w:tc>
          <w:tcPr>
            <w:tcW w:w="1440" w:type="dxa"/>
            <w:hideMark/>
          </w:tcPr>
          <w:p w14:paraId="43E92EBA" w14:textId="51433F3E"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15</w:t>
            </w:r>
          </w:p>
        </w:tc>
        <w:tc>
          <w:tcPr>
            <w:tcW w:w="1620" w:type="dxa"/>
            <w:hideMark/>
          </w:tcPr>
          <w:p w14:paraId="63B27015"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6</w:t>
            </w:r>
          </w:p>
        </w:tc>
        <w:tc>
          <w:tcPr>
            <w:tcW w:w="1350" w:type="dxa"/>
            <w:hideMark/>
          </w:tcPr>
          <w:p w14:paraId="4F82BFA7" w14:textId="7659ECB8"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6</w:t>
            </w:r>
          </w:p>
        </w:tc>
        <w:tc>
          <w:tcPr>
            <w:tcW w:w="3155" w:type="dxa"/>
            <w:hideMark/>
          </w:tcPr>
          <w:p w14:paraId="65FF4454" w14:textId="4B76B7ED"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3</w:t>
            </w:r>
          </w:p>
        </w:tc>
      </w:tr>
      <w:tr w:rsidR="009D698B" w:rsidRPr="009D698B" w14:paraId="10622441" w14:textId="77777777" w:rsidTr="009D698B">
        <w:trPr>
          <w:trHeight w:val="60"/>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21548F5F"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 xml:space="preserve">Croix-des-Bouquets </w:t>
            </w:r>
          </w:p>
        </w:tc>
        <w:tc>
          <w:tcPr>
            <w:tcW w:w="900" w:type="dxa"/>
          </w:tcPr>
          <w:p w14:paraId="60611F79" w14:textId="65167F33"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10</w:t>
            </w:r>
          </w:p>
        </w:tc>
        <w:tc>
          <w:tcPr>
            <w:tcW w:w="1260" w:type="dxa"/>
            <w:hideMark/>
          </w:tcPr>
          <w:p w14:paraId="440CFAE4" w14:textId="4FFAB791"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2</w:t>
            </w:r>
          </w:p>
        </w:tc>
        <w:tc>
          <w:tcPr>
            <w:tcW w:w="1440" w:type="dxa"/>
            <w:hideMark/>
          </w:tcPr>
          <w:p w14:paraId="4101CC54" w14:textId="44C72324"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10</w:t>
            </w:r>
          </w:p>
        </w:tc>
        <w:tc>
          <w:tcPr>
            <w:tcW w:w="1620" w:type="dxa"/>
            <w:hideMark/>
          </w:tcPr>
          <w:p w14:paraId="7D0881A3" w14:textId="777777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w:t>
            </w:r>
          </w:p>
        </w:tc>
        <w:tc>
          <w:tcPr>
            <w:tcW w:w="1350" w:type="dxa"/>
            <w:hideMark/>
          </w:tcPr>
          <w:p w14:paraId="4A624339" w14:textId="61D35859"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0</w:t>
            </w:r>
          </w:p>
        </w:tc>
        <w:tc>
          <w:tcPr>
            <w:tcW w:w="3155" w:type="dxa"/>
            <w:hideMark/>
          </w:tcPr>
          <w:p w14:paraId="36B9C909" w14:textId="4F0F3F1C"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9</w:t>
            </w:r>
          </w:p>
        </w:tc>
      </w:tr>
      <w:tr w:rsidR="009D698B" w:rsidRPr="009D698B" w14:paraId="4F5D84D9" w14:textId="77777777" w:rsidTr="009D698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785FA9D4"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 xml:space="preserve">Coteaux </w:t>
            </w:r>
          </w:p>
        </w:tc>
        <w:tc>
          <w:tcPr>
            <w:tcW w:w="900" w:type="dxa"/>
          </w:tcPr>
          <w:p w14:paraId="12904A3B" w14:textId="2B1AC76E"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10</w:t>
            </w:r>
          </w:p>
        </w:tc>
        <w:tc>
          <w:tcPr>
            <w:tcW w:w="1260" w:type="dxa"/>
            <w:hideMark/>
          </w:tcPr>
          <w:p w14:paraId="09032E6B" w14:textId="09015115"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 7</w:t>
            </w:r>
          </w:p>
        </w:tc>
        <w:tc>
          <w:tcPr>
            <w:tcW w:w="1440" w:type="dxa"/>
            <w:hideMark/>
          </w:tcPr>
          <w:p w14:paraId="5A1870D9"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16</w:t>
            </w:r>
          </w:p>
        </w:tc>
        <w:tc>
          <w:tcPr>
            <w:tcW w:w="1620" w:type="dxa"/>
            <w:hideMark/>
          </w:tcPr>
          <w:p w14:paraId="76AE1496"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 3</w:t>
            </w:r>
          </w:p>
        </w:tc>
        <w:tc>
          <w:tcPr>
            <w:tcW w:w="1350" w:type="dxa"/>
            <w:hideMark/>
          </w:tcPr>
          <w:p w14:paraId="0F58C3F1" w14:textId="56B2E53D"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10 </w:t>
            </w:r>
          </w:p>
        </w:tc>
        <w:tc>
          <w:tcPr>
            <w:tcW w:w="3155" w:type="dxa"/>
            <w:hideMark/>
          </w:tcPr>
          <w:p w14:paraId="5B61BB5B"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3</w:t>
            </w:r>
          </w:p>
        </w:tc>
      </w:tr>
      <w:tr w:rsidR="009D698B" w:rsidRPr="009D698B" w14:paraId="38A29AC0" w14:textId="77777777" w:rsidTr="009D698B">
        <w:trPr>
          <w:trHeight w:val="60"/>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0F08D00E"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 xml:space="preserve">Gonaïves </w:t>
            </w:r>
          </w:p>
        </w:tc>
        <w:tc>
          <w:tcPr>
            <w:tcW w:w="900" w:type="dxa"/>
          </w:tcPr>
          <w:p w14:paraId="7323470F" w14:textId="3D61A320"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21</w:t>
            </w:r>
          </w:p>
        </w:tc>
        <w:tc>
          <w:tcPr>
            <w:tcW w:w="1260" w:type="dxa"/>
            <w:hideMark/>
          </w:tcPr>
          <w:p w14:paraId="60225A9D" w14:textId="447C645E"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4</w:t>
            </w:r>
          </w:p>
        </w:tc>
        <w:tc>
          <w:tcPr>
            <w:tcW w:w="1440" w:type="dxa"/>
            <w:hideMark/>
          </w:tcPr>
          <w:p w14:paraId="20FB1559" w14:textId="27FC0EBA"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21</w:t>
            </w:r>
          </w:p>
        </w:tc>
        <w:tc>
          <w:tcPr>
            <w:tcW w:w="1620" w:type="dxa"/>
            <w:hideMark/>
          </w:tcPr>
          <w:p w14:paraId="5B6EC8C7" w14:textId="777777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4 </w:t>
            </w:r>
          </w:p>
        </w:tc>
        <w:tc>
          <w:tcPr>
            <w:tcW w:w="1350" w:type="dxa"/>
            <w:hideMark/>
          </w:tcPr>
          <w:p w14:paraId="44196524" w14:textId="3A2777ED"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0 </w:t>
            </w:r>
          </w:p>
        </w:tc>
        <w:tc>
          <w:tcPr>
            <w:tcW w:w="3155" w:type="dxa"/>
            <w:hideMark/>
          </w:tcPr>
          <w:p w14:paraId="1D49F0AB" w14:textId="3D17A066"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17</w:t>
            </w:r>
          </w:p>
        </w:tc>
      </w:tr>
      <w:tr w:rsidR="009D698B" w:rsidRPr="009D698B" w14:paraId="05E7F45D" w14:textId="77777777" w:rsidTr="009D698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45" w:type="dxa"/>
          </w:tcPr>
          <w:p w14:paraId="724C2D9D" w14:textId="53C05A51"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 xml:space="preserve">Fort-Liberté </w:t>
            </w:r>
          </w:p>
        </w:tc>
        <w:tc>
          <w:tcPr>
            <w:tcW w:w="900" w:type="dxa"/>
          </w:tcPr>
          <w:p w14:paraId="19C0AD1D" w14:textId="65BBC622"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6</w:t>
            </w:r>
          </w:p>
        </w:tc>
        <w:tc>
          <w:tcPr>
            <w:tcW w:w="1260" w:type="dxa"/>
          </w:tcPr>
          <w:p w14:paraId="6F7ECF60" w14:textId="2B69ED48"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6</w:t>
            </w:r>
          </w:p>
        </w:tc>
        <w:tc>
          <w:tcPr>
            <w:tcW w:w="1440" w:type="dxa"/>
          </w:tcPr>
          <w:p w14:paraId="6EE69314" w14:textId="2109FB9F"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6</w:t>
            </w:r>
          </w:p>
        </w:tc>
        <w:tc>
          <w:tcPr>
            <w:tcW w:w="1620" w:type="dxa"/>
          </w:tcPr>
          <w:p w14:paraId="1EA55430" w14:textId="618F6145"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4</w:t>
            </w:r>
          </w:p>
        </w:tc>
        <w:tc>
          <w:tcPr>
            <w:tcW w:w="1350" w:type="dxa"/>
          </w:tcPr>
          <w:p w14:paraId="479B7AE5" w14:textId="3D5F8CC2"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2</w:t>
            </w:r>
          </w:p>
        </w:tc>
        <w:tc>
          <w:tcPr>
            <w:tcW w:w="3155" w:type="dxa"/>
          </w:tcPr>
          <w:p w14:paraId="32C68BA4" w14:textId="3A9544CB"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w:t>
            </w:r>
          </w:p>
        </w:tc>
      </w:tr>
      <w:tr w:rsidR="009D698B" w:rsidRPr="009D698B" w14:paraId="5A9AFF2D" w14:textId="77777777" w:rsidTr="009D698B">
        <w:trPr>
          <w:trHeight w:val="60"/>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0FBAA539"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 xml:space="preserve">Hinche </w:t>
            </w:r>
          </w:p>
        </w:tc>
        <w:tc>
          <w:tcPr>
            <w:tcW w:w="900" w:type="dxa"/>
          </w:tcPr>
          <w:p w14:paraId="04A28346" w14:textId="6FACF970"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9</w:t>
            </w:r>
          </w:p>
        </w:tc>
        <w:tc>
          <w:tcPr>
            <w:tcW w:w="1260" w:type="dxa"/>
            <w:hideMark/>
          </w:tcPr>
          <w:p w14:paraId="0661243F" w14:textId="0FBDEFBB"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9</w:t>
            </w:r>
          </w:p>
        </w:tc>
        <w:tc>
          <w:tcPr>
            <w:tcW w:w="1440" w:type="dxa"/>
            <w:hideMark/>
          </w:tcPr>
          <w:p w14:paraId="57B842A0" w14:textId="777777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9</w:t>
            </w:r>
          </w:p>
        </w:tc>
        <w:tc>
          <w:tcPr>
            <w:tcW w:w="1620" w:type="dxa"/>
            <w:hideMark/>
          </w:tcPr>
          <w:p w14:paraId="52E0E7BD" w14:textId="777777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8</w:t>
            </w:r>
          </w:p>
        </w:tc>
        <w:tc>
          <w:tcPr>
            <w:tcW w:w="1350" w:type="dxa"/>
            <w:hideMark/>
          </w:tcPr>
          <w:p w14:paraId="192721EB" w14:textId="5FFEE5A2"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w:t>
            </w:r>
          </w:p>
        </w:tc>
        <w:tc>
          <w:tcPr>
            <w:tcW w:w="3155" w:type="dxa"/>
            <w:hideMark/>
          </w:tcPr>
          <w:p w14:paraId="0D4CE933" w14:textId="777777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w:t>
            </w:r>
          </w:p>
        </w:tc>
      </w:tr>
      <w:tr w:rsidR="009D698B" w:rsidRPr="009D698B" w14:paraId="74250BF3" w14:textId="77777777" w:rsidTr="009D698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2D07EE7D"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 xml:space="preserve">Jacmel </w:t>
            </w:r>
          </w:p>
        </w:tc>
        <w:tc>
          <w:tcPr>
            <w:tcW w:w="900" w:type="dxa"/>
          </w:tcPr>
          <w:p w14:paraId="3CE6D9A8" w14:textId="59EA3DE3"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22</w:t>
            </w:r>
          </w:p>
        </w:tc>
        <w:tc>
          <w:tcPr>
            <w:tcW w:w="1260" w:type="dxa"/>
            <w:hideMark/>
          </w:tcPr>
          <w:p w14:paraId="24550A80" w14:textId="6992B998"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13</w:t>
            </w:r>
          </w:p>
        </w:tc>
        <w:tc>
          <w:tcPr>
            <w:tcW w:w="1440" w:type="dxa"/>
            <w:hideMark/>
          </w:tcPr>
          <w:p w14:paraId="6D80A936"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42</w:t>
            </w:r>
          </w:p>
        </w:tc>
        <w:tc>
          <w:tcPr>
            <w:tcW w:w="1620" w:type="dxa"/>
            <w:hideMark/>
          </w:tcPr>
          <w:p w14:paraId="7BE87F37"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12</w:t>
            </w:r>
          </w:p>
        </w:tc>
        <w:tc>
          <w:tcPr>
            <w:tcW w:w="1350" w:type="dxa"/>
            <w:hideMark/>
          </w:tcPr>
          <w:p w14:paraId="216551E6" w14:textId="6409BFCC"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5</w:t>
            </w:r>
          </w:p>
        </w:tc>
        <w:tc>
          <w:tcPr>
            <w:tcW w:w="3155" w:type="dxa"/>
            <w:hideMark/>
          </w:tcPr>
          <w:p w14:paraId="4703B434"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25</w:t>
            </w:r>
          </w:p>
        </w:tc>
      </w:tr>
      <w:tr w:rsidR="009D698B" w:rsidRPr="009D698B" w14:paraId="7965637D" w14:textId="77777777" w:rsidTr="009D698B">
        <w:trPr>
          <w:trHeight w:val="60"/>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0EB34013"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 xml:space="preserve">Jérémie </w:t>
            </w:r>
          </w:p>
        </w:tc>
        <w:tc>
          <w:tcPr>
            <w:tcW w:w="900" w:type="dxa"/>
          </w:tcPr>
          <w:p w14:paraId="40808C67" w14:textId="0A552594"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10</w:t>
            </w:r>
          </w:p>
        </w:tc>
        <w:tc>
          <w:tcPr>
            <w:tcW w:w="1260" w:type="dxa"/>
            <w:hideMark/>
          </w:tcPr>
          <w:p w14:paraId="0DADD7D8" w14:textId="7F38C8E9"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10</w:t>
            </w:r>
          </w:p>
        </w:tc>
        <w:tc>
          <w:tcPr>
            <w:tcW w:w="1440" w:type="dxa"/>
            <w:hideMark/>
          </w:tcPr>
          <w:p w14:paraId="613E431F" w14:textId="777777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17</w:t>
            </w:r>
          </w:p>
        </w:tc>
        <w:tc>
          <w:tcPr>
            <w:tcW w:w="1620" w:type="dxa"/>
            <w:hideMark/>
          </w:tcPr>
          <w:p w14:paraId="2CA1EB4F" w14:textId="777777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w:t>
            </w:r>
          </w:p>
        </w:tc>
        <w:tc>
          <w:tcPr>
            <w:tcW w:w="1350" w:type="dxa"/>
            <w:hideMark/>
          </w:tcPr>
          <w:p w14:paraId="5ACCF084" w14:textId="2E7CA42B"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12</w:t>
            </w:r>
          </w:p>
        </w:tc>
        <w:tc>
          <w:tcPr>
            <w:tcW w:w="3155" w:type="dxa"/>
            <w:hideMark/>
          </w:tcPr>
          <w:p w14:paraId="0333E859" w14:textId="777777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4</w:t>
            </w:r>
          </w:p>
        </w:tc>
      </w:tr>
      <w:tr w:rsidR="009D698B" w:rsidRPr="009D698B" w14:paraId="505BE778" w14:textId="77777777" w:rsidTr="009D698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312250AD"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 xml:space="preserve">Miragoâne </w:t>
            </w:r>
          </w:p>
        </w:tc>
        <w:tc>
          <w:tcPr>
            <w:tcW w:w="900" w:type="dxa"/>
          </w:tcPr>
          <w:p w14:paraId="28745B87" w14:textId="7F8F58C2"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10</w:t>
            </w:r>
          </w:p>
        </w:tc>
        <w:tc>
          <w:tcPr>
            <w:tcW w:w="1260" w:type="dxa"/>
            <w:hideMark/>
          </w:tcPr>
          <w:p w14:paraId="0C7DD4AB" w14:textId="1E972BB4"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7</w:t>
            </w:r>
          </w:p>
        </w:tc>
        <w:tc>
          <w:tcPr>
            <w:tcW w:w="1440" w:type="dxa"/>
            <w:hideMark/>
          </w:tcPr>
          <w:p w14:paraId="5254531A"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10</w:t>
            </w:r>
          </w:p>
        </w:tc>
        <w:tc>
          <w:tcPr>
            <w:tcW w:w="1620" w:type="dxa"/>
            <w:hideMark/>
          </w:tcPr>
          <w:p w14:paraId="0804E204"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3</w:t>
            </w:r>
          </w:p>
        </w:tc>
        <w:tc>
          <w:tcPr>
            <w:tcW w:w="1350" w:type="dxa"/>
            <w:hideMark/>
          </w:tcPr>
          <w:p w14:paraId="3E5F7790" w14:textId="2EFA0620"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4</w:t>
            </w:r>
          </w:p>
        </w:tc>
        <w:tc>
          <w:tcPr>
            <w:tcW w:w="3155" w:type="dxa"/>
            <w:hideMark/>
          </w:tcPr>
          <w:p w14:paraId="6F7AAD6B"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3</w:t>
            </w:r>
          </w:p>
        </w:tc>
      </w:tr>
      <w:tr w:rsidR="009D698B" w:rsidRPr="009D698B" w14:paraId="1A2BCE8E" w14:textId="77777777" w:rsidTr="009D698B">
        <w:trPr>
          <w:trHeight w:val="60"/>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52DEBCCA"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 xml:space="preserve">Mirebalais </w:t>
            </w:r>
          </w:p>
        </w:tc>
        <w:tc>
          <w:tcPr>
            <w:tcW w:w="900" w:type="dxa"/>
          </w:tcPr>
          <w:p w14:paraId="6D457753" w14:textId="394CFAF2"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9</w:t>
            </w:r>
          </w:p>
        </w:tc>
        <w:tc>
          <w:tcPr>
            <w:tcW w:w="1260" w:type="dxa"/>
            <w:hideMark/>
          </w:tcPr>
          <w:p w14:paraId="45FD769C" w14:textId="12E81A4B"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9</w:t>
            </w:r>
          </w:p>
        </w:tc>
        <w:tc>
          <w:tcPr>
            <w:tcW w:w="1440" w:type="dxa"/>
            <w:hideMark/>
          </w:tcPr>
          <w:p w14:paraId="27BC27B9" w14:textId="777777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9</w:t>
            </w:r>
          </w:p>
        </w:tc>
        <w:tc>
          <w:tcPr>
            <w:tcW w:w="1620" w:type="dxa"/>
            <w:hideMark/>
          </w:tcPr>
          <w:p w14:paraId="784CB101" w14:textId="777777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8</w:t>
            </w:r>
          </w:p>
        </w:tc>
        <w:tc>
          <w:tcPr>
            <w:tcW w:w="1350" w:type="dxa"/>
            <w:hideMark/>
          </w:tcPr>
          <w:p w14:paraId="312F7A89" w14:textId="02914498"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w:t>
            </w:r>
          </w:p>
        </w:tc>
        <w:tc>
          <w:tcPr>
            <w:tcW w:w="3155" w:type="dxa"/>
            <w:hideMark/>
          </w:tcPr>
          <w:p w14:paraId="057CA753" w14:textId="7AE8FE5E"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fr-HT"/>
              </w:rPr>
            </w:pPr>
            <w:r w:rsidRPr="009D698B">
              <w:rPr>
                <w:rFonts w:ascii="Calibri" w:eastAsia="Times New Roman" w:hAnsi="Calibri" w:cs="Calibri"/>
                <w:lang w:val="fr-HT"/>
              </w:rPr>
              <w:t>-</w:t>
            </w:r>
          </w:p>
        </w:tc>
      </w:tr>
      <w:tr w:rsidR="009D698B" w:rsidRPr="009D698B" w14:paraId="168BA9F5" w14:textId="77777777" w:rsidTr="009D698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1A9F3C65"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 xml:space="preserve">Petit-Goâve </w:t>
            </w:r>
          </w:p>
        </w:tc>
        <w:tc>
          <w:tcPr>
            <w:tcW w:w="900" w:type="dxa"/>
          </w:tcPr>
          <w:p w14:paraId="15DC6523" w14:textId="5943E21D"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17</w:t>
            </w:r>
          </w:p>
        </w:tc>
        <w:tc>
          <w:tcPr>
            <w:tcW w:w="1260" w:type="dxa"/>
            <w:hideMark/>
          </w:tcPr>
          <w:p w14:paraId="69DCBC8A" w14:textId="1CFFA151"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15</w:t>
            </w:r>
          </w:p>
        </w:tc>
        <w:tc>
          <w:tcPr>
            <w:tcW w:w="1440" w:type="dxa"/>
            <w:hideMark/>
          </w:tcPr>
          <w:p w14:paraId="5439EFC5" w14:textId="706FCE43"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17</w:t>
            </w:r>
          </w:p>
        </w:tc>
        <w:tc>
          <w:tcPr>
            <w:tcW w:w="1620" w:type="dxa"/>
            <w:hideMark/>
          </w:tcPr>
          <w:p w14:paraId="4DB03926"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12</w:t>
            </w:r>
          </w:p>
        </w:tc>
        <w:tc>
          <w:tcPr>
            <w:tcW w:w="1350" w:type="dxa"/>
            <w:hideMark/>
          </w:tcPr>
          <w:p w14:paraId="7C8D45CF" w14:textId="3BDEE38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3</w:t>
            </w:r>
          </w:p>
        </w:tc>
        <w:tc>
          <w:tcPr>
            <w:tcW w:w="3155" w:type="dxa"/>
            <w:hideMark/>
          </w:tcPr>
          <w:p w14:paraId="52BC22B0" w14:textId="66998578"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fr-HT"/>
              </w:rPr>
            </w:pPr>
            <w:r w:rsidRPr="009D698B">
              <w:rPr>
                <w:rFonts w:ascii="Calibri" w:eastAsia="Times New Roman" w:hAnsi="Calibri" w:cs="Calibri"/>
                <w:lang w:val="fr-HT"/>
              </w:rPr>
              <w:t>2</w:t>
            </w:r>
          </w:p>
        </w:tc>
      </w:tr>
      <w:tr w:rsidR="009D698B" w:rsidRPr="009D698B" w14:paraId="051E30AF" w14:textId="77777777" w:rsidTr="009D698B">
        <w:trPr>
          <w:trHeight w:val="88"/>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3B68EEC2"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 xml:space="preserve">Port-au-Prince </w:t>
            </w:r>
          </w:p>
        </w:tc>
        <w:tc>
          <w:tcPr>
            <w:tcW w:w="900" w:type="dxa"/>
          </w:tcPr>
          <w:p w14:paraId="59601B19" w14:textId="1C466853"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14</w:t>
            </w:r>
          </w:p>
        </w:tc>
        <w:tc>
          <w:tcPr>
            <w:tcW w:w="1260" w:type="dxa"/>
            <w:hideMark/>
          </w:tcPr>
          <w:p w14:paraId="439C5281" w14:textId="4320B8D8"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14</w:t>
            </w:r>
          </w:p>
        </w:tc>
        <w:tc>
          <w:tcPr>
            <w:tcW w:w="1440" w:type="dxa"/>
            <w:hideMark/>
          </w:tcPr>
          <w:p w14:paraId="5F160A62" w14:textId="777777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20</w:t>
            </w:r>
          </w:p>
        </w:tc>
        <w:tc>
          <w:tcPr>
            <w:tcW w:w="1620" w:type="dxa"/>
            <w:hideMark/>
          </w:tcPr>
          <w:p w14:paraId="6B99448A" w14:textId="777777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12</w:t>
            </w:r>
          </w:p>
        </w:tc>
        <w:tc>
          <w:tcPr>
            <w:tcW w:w="1350" w:type="dxa"/>
            <w:hideMark/>
          </w:tcPr>
          <w:p w14:paraId="71E75465" w14:textId="499767BC"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8</w:t>
            </w:r>
          </w:p>
        </w:tc>
        <w:tc>
          <w:tcPr>
            <w:tcW w:w="3155" w:type="dxa"/>
            <w:hideMark/>
          </w:tcPr>
          <w:p w14:paraId="529DA70B" w14:textId="056985C3"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w:t>
            </w:r>
          </w:p>
        </w:tc>
      </w:tr>
      <w:tr w:rsidR="009D698B" w:rsidRPr="009D698B" w14:paraId="1D428C3A" w14:textId="77777777" w:rsidTr="009D698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5D42705E"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i/>
                <w:iCs/>
                <w:sz w:val="20"/>
                <w:szCs w:val="20"/>
                <w:lang w:val="fr-HT"/>
              </w:rPr>
              <w:t xml:space="preserve">Saint-Marc </w:t>
            </w:r>
          </w:p>
        </w:tc>
        <w:tc>
          <w:tcPr>
            <w:tcW w:w="900" w:type="dxa"/>
          </w:tcPr>
          <w:p w14:paraId="2BD83E29" w14:textId="541D004F"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8</w:t>
            </w:r>
          </w:p>
        </w:tc>
        <w:tc>
          <w:tcPr>
            <w:tcW w:w="1260" w:type="dxa"/>
            <w:hideMark/>
          </w:tcPr>
          <w:p w14:paraId="58DDB1AB" w14:textId="56FC65BF"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3</w:t>
            </w:r>
          </w:p>
        </w:tc>
        <w:tc>
          <w:tcPr>
            <w:tcW w:w="1440" w:type="dxa"/>
            <w:hideMark/>
          </w:tcPr>
          <w:p w14:paraId="4BF5E010"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8</w:t>
            </w:r>
          </w:p>
        </w:tc>
        <w:tc>
          <w:tcPr>
            <w:tcW w:w="1620" w:type="dxa"/>
            <w:hideMark/>
          </w:tcPr>
          <w:p w14:paraId="32A191B7"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w:t>
            </w:r>
          </w:p>
        </w:tc>
        <w:tc>
          <w:tcPr>
            <w:tcW w:w="1350" w:type="dxa"/>
            <w:hideMark/>
          </w:tcPr>
          <w:p w14:paraId="7B5FF364" w14:textId="762FEFBF"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w:t>
            </w:r>
          </w:p>
        </w:tc>
        <w:tc>
          <w:tcPr>
            <w:tcW w:w="3155" w:type="dxa"/>
            <w:hideMark/>
          </w:tcPr>
          <w:p w14:paraId="2B094255" w14:textId="77777777" w:rsidR="00C464B7" w:rsidRPr="009D698B" w:rsidRDefault="00C464B7" w:rsidP="00C464B7">
            <w:pPr>
              <w:jc w:val="right"/>
              <w:cnfStyle w:val="000000100000" w:firstRow="0" w:lastRow="0" w:firstColumn="0" w:lastColumn="0" w:oddVBand="0" w:evenVBand="0" w:oddHBand="1"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6</w:t>
            </w:r>
          </w:p>
        </w:tc>
      </w:tr>
      <w:tr w:rsidR="009D698B" w:rsidRPr="009D698B" w14:paraId="3DC4DFED" w14:textId="77777777" w:rsidTr="009D698B">
        <w:trPr>
          <w:trHeight w:val="60"/>
          <w:jc w:val="center"/>
        </w:trPr>
        <w:tc>
          <w:tcPr>
            <w:cnfStyle w:val="001000000000" w:firstRow="0" w:lastRow="0" w:firstColumn="1" w:lastColumn="0" w:oddVBand="0" w:evenVBand="0" w:oddHBand="0" w:evenHBand="0" w:firstRowFirstColumn="0" w:firstRowLastColumn="0" w:lastRowFirstColumn="0" w:lastRowLastColumn="0"/>
            <w:tcW w:w="2245" w:type="dxa"/>
            <w:hideMark/>
          </w:tcPr>
          <w:p w14:paraId="2CB733E7" w14:textId="77777777" w:rsidR="00C464B7" w:rsidRPr="009D698B" w:rsidRDefault="00C464B7" w:rsidP="00C464B7">
            <w:pPr>
              <w:jc w:val="both"/>
              <w:rPr>
                <w:rFonts w:ascii="Century Schoolbook" w:eastAsia="Times New Roman" w:hAnsi="Century Schoolbook" w:cs="Calibri"/>
                <w:i/>
                <w:iCs/>
                <w:sz w:val="20"/>
                <w:szCs w:val="20"/>
                <w:lang w:val="fr-HT"/>
              </w:rPr>
            </w:pPr>
            <w:r w:rsidRPr="009D698B">
              <w:rPr>
                <w:rFonts w:ascii="Century Schoolbook" w:eastAsia="Times New Roman" w:hAnsi="Century Schoolbook" w:cs="Calibri"/>
                <w:sz w:val="20"/>
                <w:szCs w:val="20"/>
                <w:lang w:val="fr-HT"/>
              </w:rPr>
              <w:t xml:space="preserve">Total </w:t>
            </w:r>
          </w:p>
        </w:tc>
        <w:tc>
          <w:tcPr>
            <w:tcW w:w="900" w:type="dxa"/>
          </w:tcPr>
          <w:p w14:paraId="122A8D55" w14:textId="77A1AD77"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rPr>
              <w:t>154</w:t>
            </w:r>
          </w:p>
        </w:tc>
        <w:tc>
          <w:tcPr>
            <w:tcW w:w="1260" w:type="dxa"/>
            <w:hideMark/>
          </w:tcPr>
          <w:p w14:paraId="0B4F0308" w14:textId="21D56258"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104</w:t>
            </w:r>
          </w:p>
        </w:tc>
        <w:tc>
          <w:tcPr>
            <w:tcW w:w="1440" w:type="dxa"/>
            <w:hideMark/>
          </w:tcPr>
          <w:p w14:paraId="713402C6" w14:textId="164F50D6"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200</w:t>
            </w:r>
          </w:p>
        </w:tc>
        <w:tc>
          <w:tcPr>
            <w:tcW w:w="1620" w:type="dxa"/>
            <w:hideMark/>
          </w:tcPr>
          <w:p w14:paraId="735B60F6" w14:textId="1C9F9D0F"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75</w:t>
            </w:r>
          </w:p>
        </w:tc>
        <w:tc>
          <w:tcPr>
            <w:tcW w:w="1350" w:type="dxa"/>
            <w:hideMark/>
          </w:tcPr>
          <w:p w14:paraId="13A3A11A" w14:textId="28564C91"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53</w:t>
            </w:r>
          </w:p>
        </w:tc>
        <w:tc>
          <w:tcPr>
            <w:tcW w:w="3155" w:type="dxa"/>
            <w:hideMark/>
          </w:tcPr>
          <w:p w14:paraId="07680CEF" w14:textId="2DCB1268" w:rsidR="00C464B7" w:rsidRPr="009D698B" w:rsidRDefault="00C464B7" w:rsidP="00C464B7">
            <w:pPr>
              <w:jc w:val="right"/>
              <w:cnfStyle w:val="000000000000" w:firstRow="0" w:lastRow="0" w:firstColumn="0" w:lastColumn="0" w:oddVBand="0" w:evenVBand="0" w:oddHBand="0" w:evenHBand="0" w:firstRowFirstColumn="0" w:firstRowLastColumn="0" w:lastRowFirstColumn="0" w:lastRowLastColumn="0"/>
              <w:rPr>
                <w:rFonts w:ascii="Century Schoolbook" w:eastAsia="Times New Roman" w:hAnsi="Century Schoolbook" w:cs="Calibri"/>
                <w:sz w:val="20"/>
                <w:szCs w:val="20"/>
                <w:lang w:val="fr-HT"/>
              </w:rPr>
            </w:pPr>
            <w:r w:rsidRPr="009D698B">
              <w:rPr>
                <w:rFonts w:ascii="Century Schoolbook" w:eastAsia="Times New Roman" w:hAnsi="Century Schoolbook" w:cs="Calibri"/>
                <w:sz w:val="20"/>
                <w:szCs w:val="20"/>
                <w:lang w:val="fr-HT"/>
              </w:rPr>
              <w:t>72</w:t>
            </w:r>
          </w:p>
        </w:tc>
      </w:tr>
    </w:tbl>
    <w:p w14:paraId="2ABFBF4A" w14:textId="73FDD144" w:rsidR="00E41233" w:rsidRPr="00CD1691" w:rsidRDefault="00CD1691" w:rsidP="003B5646">
      <w:pPr>
        <w:spacing w:after="0" w:line="240" w:lineRule="auto"/>
        <w:ind w:left="144"/>
        <w:jc w:val="right"/>
        <w:rPr>
          <w:rFonts w:ascii="Century Schoolbook" w:hAnsi="Century Schoolbook"/>
          <w:b/>
          <w:bCs/>
          <w:i/>
          <w:iCs/>
          <w:sz w:val="18"/>
          <w:szCs w:val="18"/>
        </w:rPr>
      </w:pPr>
      <w:r w:rsidRPr="00CD1691">
        <w:rPr>
          <w:rFonts w:ascii="Century Schoolbook" w:hAnsi="Century Schoolbook"/>
          <w:b/>
          <w:bCs/>
          <w:i/>
          <w:iCs/>
          <w:sz w:val="18"/>
          <w:szCs w:val="18"/>
        </w:rPr>
        <w:t>Tableau 2</w:t>
      </w:r>
    </w:p>
    <w:p w14:paraId="6B520DCB" w14:textId="1939FFA2" w:rsidR="00CD1691" w:rsidRDefault="00CD1691" w:rsidP="003B5646">
      <w:pPr>
        <w:spacing w:after="0" w:line="240" w:lineRule="auto"/>
        <w:ind w:left="144"/>
        <w:jc w:val="both"/>
        <w:rPr>
          <w:rFonts w:ascii="Century Schoolbook" w:hAnsi="Century Schoolbook"/>
        </w:rPr>
      </w:pPr>
    </w:p>
    <w:p w14:paraId="6110960F" w14:textId="77777777" w:rsidR="00046E24" w:rsidRDefault="00046E24" w:rsidP="003B5646">
      <w:pPr>
        <w:spacing w:after="0" w:line="240" w:lineRule="auto"/>
        <w:ind w:left="144"/>
        <w:jc w:val="both"/>
        <w:rPr>
          <w:rFonts w:ascii="Century Schoolbook" w:hAnsi="Century Schoolbook"/>
        </w:rPr>
      </w:pPr>
    </w:p>
    <w:p w14:paraId="2D30BFF5" w14:textId="39F4244D" w:rsidR="00416159" w:rsidRPr="00452E84" w:rsidRDefault="007F6045" w:rsidP="003B5646">
      <w:pPr>
        <w:pStyle w:val="ListParagraph"/>
        <w:numPr>
          <w:ilvl w:val="0"/>
          <w:numId w:val="18"/>
        </w:numPr>
        <w:spacing w:after="0" w:line="240" w:lineRule="auto"/>
        <w:rPr>
          <w:rFonts w:ascii="Century Schoolbook" w:hAnsi="Century Schoolbook"/>
          <w:b/>
          <w:bCs/>
          <w:smallCaps/>
        </w:rPr>
      </w:pPr>
      <w:r w:rsidRPr="00452E84">
        <w:rPr>
          <w:rFonts w:ascii="Century Schoolbook" w:hAnsi="Century Schoolbook"/>
          <w:b/>
          <w:bCs/>
          <w:smallCaps/>
        </w:rPr>
        <w:t xml:space="preserve">Remarques </w:t>
      </w:r>
      <w:r w:rsidR="00040B86" w:rsidRPr="00452E84">
        <w:rPr>
          <w:rFonts w:ascii="Century Schoolbook" w:hAnsi="Century Schoolbook"/>
          <w:b/>
          <w:bCs/>
          <w:smallCaps/>
        </w:rPr>
        <w:t xml:space="preserve">générales sur l’organisation </w:t>
      </w:r>
      <w:r w:rsidRPr="00452E84">
        <w:rPr>
          <w:rFonts w:ascii="Century Schoolbook" w:hAnsi="Century Schoolbook"/>
          <w:b/>
          <w:bCs/>
          <w:smallCaps/>
        </w:rPr>
        <w:t xml:space="preserve">des audiences criminelles </w:t>
      </w:r>
    </w:p>
    <w:p w14:paraId="7512F94E" w14:textId="77777777" w:rsidR="00F4215A" w:rsidRDefault="00F4215A" w:rsidP="003B5646">
      <w:pPr>
        <w:pStyle w:val="ListParagraph"/>
        <w:spacing w:after="0" w:line="240" w:lineRule="auto"/>
        <w:ind w:left="504"/>
        <w:jc w:val="both"/>
        <w:rPr>
          <w:rFonts w:ascii="Century Schoolbook" w:hAnsi="Century Schoolbook"/>
          <w:b/>
          <w:bCs/>
          <w:i/>
          <w:iCs/>
        </w:rPr>
      </w:pPr>
    </w:p>
    <w:p w14:paraId="76F5CF50" w14:textId="32412784" w:rsidR="007231B2" w:rsidRDefault="00040B86" w:rsidP="003B5646">
      <w:pPr>
        <w:pStyle w:val="ListParagraph"/>
        <w:numPr>
          <w:ilvl w:val="0"/>
          <w:numId w:val="1"/>
        </w:numPr>
        <w:spacing w:after="0" w:line="240" w:lineRule="auto"/>
        <w:ind w:left="144" w:firstLine="0"/>
        <w:jc w:val="both"/>
        <w:rPr>
          <w:rFonts w:ascii="Century Schoolbook" w:hAnsi="Century Schoolbook"/>
        </w:rPr>
      </w:pPr>
      <w:r w:rsidRPr="007231B2">
        <w:rPr>
          <w:rFonts w:ascii="Century Schoolbook" w:hAnsi="Century Schoolbook"/>
          <w:b/>
          <w:bCs/>
          <w:i/>
          <w:iCs/>
        </w:rPr>
        <w:t>Le nombre d’audiences criminelles organisées au début de l’année judiciaire 2022</w:t>
      </w:r>
      <w:r w:rsidRPr="007231B2">
        <w:rPr>
          <w:rFonts w:ascii="Century Schoolbook" w:hAnsi="Century Schoolbook"/>
          <w:b/>
          <w:bCs/>
          <w:i/>
          <w:iCs/>
        </w:rPr>
        <w:noBreakHyphen/>
        <w:t xml:space="preserve">2023, est </w:t>
      </w:r>
      <w:r w:rsidR="001663D2" w:rsidRPr="007231B2">
        <w:rPr>
          <w:rFonts w:ascii="Century Schoolbook" w:hAnsi="Century Schoolbook"/>
          <w:b/>
          <w:bCs/>
          <w:i/>
          <w:iCs/>
        </w:rPr>
        <w:t>insignifiant</w:t>
      </w:r>
      <w:r w:rsidR="00F4215A" w:rsidRPr="007231B2">
        <w:rPr>
          <w:rFonts w:ascii="Century Schoolbook" w:hAnsi="Century Schoolbook"/>
          <w:b/>
          <w:bCs/>
          <w:i/>
          <w:iCs/>
        </w:rPr>
        <w:t xml:space="preserve"> : </w:t>
      </w:r>
      <w:r w:rsidRPr="007231B2">
        <w:rPr>
          <w:rFonts w:ascii="Century Schoolbook" w:hAnsi="Century Schoolbook"/>
        </w:rPr>
        <w:t xml:space="preserve">Plusieurs chefs de juridiction avec lesquels le RNDDH s’est entretenu, ont reconnu que les audiences réalisées ne sont pas proportionnelles au drame que représente la détention préventive illégale et arbitraire. </w:t>
      </w:r>
      <w:r w:rsidR="00DB4401" w:rsidRPr="007231B2">
        <w:rPr>
          <w:rFonts w:ascii="Century Schoolbook" w:hAnsi="Century Schoolbook"/>
        </w:rPr>
        <w:t xml:space="preserve">Le doyen près le Tribunal de première instance de </w:t>
      </w:r>
      <w:r w:rsidR="00DB4401" w:rsidRPr="007231B2">
        <w:rPr>
          <w:rFonts w:ascii="Century Schoolbook" w:hAnsi="Century Schoolbook"/>
          <w:i/>
          <w:iCs/>
        </w:rPr>
        <w:t>Jérémie</w:t>
      </w:r>
      <w:r w:rsidR="00DB4401" w:rsidRPr="007231B2">
        <w:rPr>
          <w:rFonts w:ascii="Century Schoolbook" w:hAnsi="Century Schoolbook"/>
        </w:rPr>
        <w:t xml:space="preserve"> Me Jean Kesner </w:t>
      </w:r>
      <w:r w:rsidR="00DB4401" w:rsidRPr="007231B2">
        <w:rPr>
          <w:rFonts w:ascii="Century Schoolbook" w:hAnsi="Century Schoolbook"/>
          <w:smallCaps/>
        </w:rPr>
        <w:t>Numa</w:t>
      </w:r>
      <w:r w:rsidRPr="007231B2">
        <w:rPr>
          <w:rFonts w:ascii="Century Schoolbook" w:hAnsi="Century Schoolbook"/>
        </w:rPr>
        <w:t xml:space="preserve"> a en ce sens </w:t>
      </w:r>
      <w:r w:rsidR="00416159" w:rsidRPr="007231B2">
        <w:rPr>
          <w:rFonts w:ascii="Century Schoolbook" w:hAnsi="Century Schoolbook"/>
        </w:rPr>
        <w:t xml:space="preserve">affirmé qu’il prévoyait de réaliser un plus grand nombre d’audiences criminelles avec et sans assistance de jury. Cependant, en raison du fait que les juges d’instruction et juges de siège ne sont pas nombreux dans sa juridiction et qu’il n’y a eu aucune nouvelle nomination, il n’a dû planifier que </w:t>
      </w:r>
      <w:r w:rsidR="00416159" w:rsidRPr="007231B2">
        <w:rPr>
          <w:rFonts w:ascii="Century Schoolbook" w:hAnsi="Century Schoolbook"/>
          <w:i/>
          <w:iCs/>
        </w:rPr>
        <w:t>dix</w:t>
      </w:r>
      <w:r w:rsidR="00416159" w:rsidRPr="007231B2">
        <w:rPr>
          <w:rFonts w:ascii="Century Schoolbook" w:hAnsi="Century Schoolbook"/>
        </w:rPr>
        <w:t xml:space="preserve"> (10) cas, ce qu’il considère comme étant très maigre, vu le nombre de personnes en situation de détention préventive. </w:t>
      </w:r>
      <w:r w:rsidR="00154F2B" w:rsidRPr="007231B2">
        <w:rPr>
          <w:rFonts w:ascii="Century Schoolbook" w:hAnsi="Century Schoolbook"/>
        </w:rPr>
        <w:t xml:space="preserve">En effet, pour cette juridiction, </w:t>
      </w:r>
      <w:r w:rsidR="002C4220" w:rsidRPr="007231B2">
        <w:rPr>
          <w:rFonts w:ascii="Century Schoolbook" w:hAnsi="Century Schoolbook"/>
          <w:i/>
          <w:iCs/>
        </w:rPr>
        <w:t>quatre-cent-</w:t>
      </w:r>
      <w:r w:rsidR="00A06279">
        <w:rPr>
          <w:rFonts w:ascii="Century Schoolbook" w:hAnsi="Century Schoolbook"/>
          <w:i/>
          <w:iCs/>
        </w:rPr>
        <w:t xml:space="preserve">cinquante-huit </w:t>
      </w:r>
      <w:r w:rsidR="002C4220" w:rsidRPr="007231B2">
        <w:rPr>
          <w:rFonts w:ascii="Century Schoolbook" w:hAnsi="Century Schoolbook"/>
        </w:rPr>
        <w:t>(4</w:t>
      </w:r>
      <w:r w:rsidR="00A06279">
        <w:rPr>
          <w:rFonts w:ascii="Century Schoolbook" w:hAnsi="Century Schoolbook"/>
        </w:rPr>
        <w:t>58</w:t>
      </w:r>
      <w:r w:rsidR="002C4220" w:rsidRPr="007231B2">
        <w:rPr>
          <w:rFonts w:ascii="Century Schoolbook" w:hAnsi="Century Schoolbook"/>
        </w:rPr>
        <w:t xml:space="preserve">) </w:t>
      </w:r>
      <w:r w:rsidR="00154F2B" w:rsidRPr="007231B2">
        <w:rPr>
          <w:rFonts w:ascii="Century Schoolbook" w:hAnsi="Century Schoolbook"/>
        </w:rPr>
        <w:t xml:space="preserve">personnes </w:t>
      </w:r>
      <w:r w:rsidR="00CC2998" w:rsidRPr="007231B2">
        <w:rPr>
          <w:rFonts w:ascii="Century Schoolbook" w:hAnsi="Century Schoolbook"/>
        </w:rPr>
        <w:t xml:space="preserve">étaient </w:t>
      </w:r>
      <w:r w:rsidR="00154F2B" w:rsidRPr="007231B2">
        <w:rPr>
          <w:rFonts w:ascii="Century Schoolbook" w:hAnsi="Century Schoolbook"/>
        </w:rPr>
        <w:t>en attente de jugement</w:t>
      </w:r>
      <w:r w:rsidR="00CC2998" w:rsidRPr="007231B2">
        <w:rPr>
          <w:rFonts w:ascii="Century Schoolbook" w:hAnsi="Century Schoolbook"/>
        </w:rPr>
        <w:t xml:space="preserve"> avant l’organisation de ces </w:t>
      </w:r>
      <w:r w:rsidR="00CC255E" w:rsidRPr="007231B2">
        <w:rPr>
          <w:rFonts w:ascii="Century Schoolbook" w:hAnsi="Century Schoolbook"/>
        </w:rPr>
        <w:t>audiences criminelles</w:t>
      </w:r>
      <w:r w:rsidR="002C4220" w:rsidRPr="007231B2">
        <w:rPr>
          <w:rFonts w:ascii="Century Schoolbook" w:hAnsi="Century Schoolbook"/>
        </w:rPr>
        <w:t xml:space="preserve">, soit le </w:t>
      </w:r>
      <w:r w:rsidR="0028192D" w:rsidRPr="00A06279">
        <w:rPr>
          <w:rFonts w:ascii="Century Schoolbook" w:hAnsi="Century Schoolbook"/>
        </w:rPr>
        <w:t>24 octobre</w:t>
      </w:r>
      <w:r w:rsidR="002C4220" w:rsidRPr="00A06279">
        <w:rPr>
          <w:rFonts w:ascii="Century Schoolbook" w:hAnsi="Century Schoolbook"/>
        </w:rPr>
        <w:t xml:space="preserve"> 2022</w:t>
      </w:r>
      <w:r w:rsidR="00154F2B" w:rsidRPr="00A06279">
        <w:rPr>
          <w:rFonts w:ascii="Century Schoolbook" w:hAnsi="Century Schoolbook"/>
        </w:rPr>
        <w:t>.</w:t>
      </w:r>
      <w:r w:rsidR="00154F2B" w:rsidRPr="007231B2">
        <w:rPr>
          <w:rFonts w:ascii="Century Schoolbook" w:hAnsi="Century Schoolbook"/>
        </w:rPr>
        <w:t xml:space="preserve"> </w:t>
      </w:r>
      <w:r w:rsidR="007231B2" w:rsidRPr="007231B2">
        <w:rPr>
          <w:rFonts w:ascii="Century Schoolbook" w:hAnsi="Century Schoolbook"/>
        </w:rPr>
        <w:t xml:space="preserve">Les </w:t>
      </w:r>
      <w:r w:rsidR="007231B2" w:rsidRPr="007231B2">
        <w:rPr>
          <w:rFonts w:ascii="Century Schoolbook" w:hAnsi="Century Schoolbook"/>
          <w:i/>
          <w:iCs/>
        </w:rPr>
        <w:t>d</w:t>
      </w:r>
      <w:r w:rsidR="00CC2998" w:rsidRPr="007231B2">
        <w:rPr>
          <w:rFonts w:ascii="Century Schoolbook" w:hAnsi="Century Schoolbook"/>
          <w:i/>
          <w:iCs/>
        </w:rPr>
        <w:t>ix</w:t>
      </w:r>
      <w:r w:rsidR="00CD58E0" w:rsidRPr="007231B2">
        <w:rPr>
          <w:rFonts w:ascii="Century Schoolbook" w:hAnsi="Century Schoolbook"/>
          <w:i/>
          <w:iCs/>
        </w:rPr>
        <w:t xml:space="preserve"> </w:t>
      </w:r>
      <w:r w:rsidR="00CC2998" w:rsidRPr="007231B2">
        <w:rPr>
          <w:rFonts w:ascii="Century Schoolbook" w:hAnsi="Century Schoolbook"/>
        </w:rPr>
        <w:t xml:space="preserve">(10) cas </w:t>
      </w:r>
      <w:r w:rsidR="002C4220" w:rsidRPr="007231B2">
        <w:rPr>
          <w:rFonts w:ascii="Century Schoolbook" w:hAnsi="Century Schoolbook"/>
        </w:rPr>
        <w:t xml:space="preserve">impliquant </w:t>
      </w:r>
      <w:r w:rsidR="002C4220" w:rsidRPr="007231B2">
        <w:rPr>
          <w:rFonts w:ascii="Century Schoolbook" w:hAnsi="Century Schoolbook"/>
          <w:i/>
          <w:iCs/>
        </w:rPr>
        <w:t>dix-sept</w:t>
      </w:r>
      <w:r w:rsidR="002C4220" w:rsidRPr="007231B2">
        <w:rPr>
          <w:rFonts w:ascii="Century Schoolbook" w:hAnsi="Century Schoolbook"/>
        </w:rPr>
        <w:t xml:space="preserve"> (17) </w:t>
      </w:r>
      <w:r w:rsidR="00C06C19">
        <w:rPr>
          <w:rFonts w:ascii="Century Schoolbook" w:hAnsi="Century Schoolbook"/>
        </w:rPr>
        <w:t xml:space="preserve">personnes </w:t>
      </w:r>
      <w:r w:rsidR="007231B2" w:rsidRPr="007231B2">
        <w:rPr>
          <w:rFonts w:ascii="Century Schoolbook" w:hAnsi="Century Schoolbook"/>
        </w:rPr>
        <w:t xml:space="preserve">qui ont été jugées </w:t>
      </w:r>
      <w:r w:rsidR="00CC2998" w:rsidRPr="007231B2">
        <w:rPr>
          <w:rFonts w:ascii="Century Schoolbook" w:hAnsi="Century Schoolbook"/>
        </w:rPr>
        <w:t>ne représentent qu</w:t>
      </w:r>
      <w:r w:rsidR="002C4220" w:rsidRPr="007231B2">
        <w:rPr>
          <w:rFonts w:ascii="Century Schoolbook" w:hAnsi="Century Schoolbook"/>
        </w:rPr>
        <w:t xml:space="preserve">’environ </w:t>
      </w:r>
      <w:r w:rsidR="00A06279">
        <w:rPr>
          <w:rFonts w:ascii="Century Schoolbook" w:hAnsi="Century Schoolbook"/>
        </w:rPr>
        <w:t>2.18</w:t>
      </w:r>
      <w:r w:rsidR="002C4220" w:rsidRPr="007231B2">
        <w:rPr>
          <w:rFonts w:ascii="Century Schoolbook" w:hAnsi="Century Schoolbook"/>
        </w:rPr>
        <w:t xml:space="preserve"> </w:t>
      </w:r>
      <w:r w:rsidR="00CC2998" w:rsidRPr="007231B2">
        <w:rPr>
          <w:rFonts w:ascii="Century Schoolbook" w:hAnsi="Century Schoolbook"/>
        </w:rPr>
        <w:t>%</w:t>
      </w:r>
      <w:r w:rsidR="002C4220" w:rsidRPr="007231B2">
        <w:rPr>
          <w:rFonts w:ascii="Century Schoolbook" w:hAnsi="Century Schoolbook"/>
        </w:rPr>
        <w:t xml:space="preserve"> de la population carcérale en attente de jugement</w:t>
      </w:r>
      <w:r w:rsidR="007231B2" w:rsidRPr="007231B2">
        <w:rPr>
          <w:rFonts w:ascii="Century Schoolbook" w:hAnsi="Century Schoolbook"/>
        </w:rPr>
        <w:t xml:space="preserve"> dans cette juridiction</w:t>
      </w:r>
      <w:r w:rsidR="002C4220" w:rsidRPr="007231B2">
        <w:rPr>
          <w:rFonts w:ascii="Century Schoolbook" w:hAnsi="Century Schoolbook"/>
        </w:rPr>
        <w:t xml:space="preserve">. </w:t>
      </w:r>
      <w:r w:rsidR="00CC2998" w:rsidRPr="007231B2">
        <w:rPr>
          <w:rFonts w:ascii="Century Schoolbook" w:hAnsi="Century Schoolbook"/>
        </w:rPr>
        <w:t xml:space="preserve"> </w:t>
      </w:r>
    </w:p>
    <w:p w14:paraId="47167D21" w14:textId="77777777" w:rsidR="000B3840" w:rsidRPr="000B3840" w:rsidRDefault="000B3840" w:rsidP="000B3840">
      <w:pPr>
        <w:pStyle w:val="ListParagraph"/>
        <w:spacing w:after="0" w:line="240" w:lineRule="auto"/>
        <w:ind w:left="144"/>
        <w:jc w:val="both"/>
        <w:rPr>
          <w:rFonts w:ascii="Century Schoolbook" w:hAnsi="Century Schoolbook"/>
          <w:smallCaps/>
        </w:rPr>
      </w:pPr>
    </w:p>
    <w:p w14:paraId="64D3A2DF" w14:textId="739F7348" w:rsidR="007231B2" w:rsidRPr="007231B2" w:rsidRDefault="0097306D" w:rsidP="003B5646">
      <w:pPr>
        <w:pStyle w:val="ListParagraph"/>
        <w:numPr>
          <w:ilvl w:val="0"/>
          <w:numId w:val="1"/>
        </w:numPr>
        <w:spacing w:after="0" w:line="240" w:lineRule="auto"/>
        <w:ind w:left="144" w:firstLine="0"/>
        <w:jc w:val="both"/>
        <w:rPr>
          <w:rFonts w:ascii="Century Schoolbook" w:hAnsi="Century Schoolbook"/>
          <w:smallCaps/>
        </w:rPr>
      </w:pPr>
      <w:r w:rsidRPr="007231B2">
        <w:rPr>
          <w:rFonts w:ascii="Century Schoolbook" w:hAnsi="Century Schoolbook"/>
        </w:rPr>
        <w:t xml:space="preserve">La juridiction de première instance de </w:t>
      </w:r>
      <w:r w:rsidRPr="007231B2">
        <w:rPr>
          <w:rFonts w:ascii="Century Schoolbook" w:hAnsi="Century Schoolbook"/>
          <w:i/>
          <w:iCs/>
        </w:rPr>
        <w:t>Fort-Liberté</w:t>
      </w:r>
      <w:r w:rsidRPr="007231B2">
        <w:rPr>
          <w:rFonts w:ascii="Century Schoolbook" w:hAnsi="Century Schoolbook"/>
        </w:rPr>
        <w:t xml:space="preserve"> fait aussi face à une grande réduction de ses capacités, n’étant dotée que d’</w:t>
      </w:r>
      <w:r w:rsidRPr="007231B2">
        <w:rPr>
          <w:rFonts w:ascii="Century Schoolbook" w:hAnsi="Century Schoolbook"/>
          <w:i/>
          <w:iCs/>
        </w:rPr>
        <w:t>un</w:t>
      </w:r>
      <w:r w:rsidRPr="007231B2">
        <w:rPr>
          <w:rFonts w:ascii="Century Schoolbook" w:hAnsi="Century Schoolbook"/>
        </w:rPr>
        <w:t xml:space="preserve"> (1) doyen et de </w:t>
      </w:r>
      <w:r w:rsidRPr="007231B2">
        <w:rPr>
          <w:rFonts w:ascii="Century Schoolbook" w:hAnsi="Century Schoolbook"/>
          <w:i/>
          <w:iCs/>
        </w:rPr>
        <w:t xml:space="preserve">trois </w:t>
      </w:r>
      <w:r w:rsidRPr="007231B2">
        <w:rPr>
          <w:rFonts w:ascii="Century Schoolbook" w:hAnsi="Century Schoolbook"/>
        </w:rPr>
        <w:t>(3) juges. Le mandat de l’un parmi ces magistrats est arrivé à terme, ce qui aggrave la situation. Dans ces circonstances, l’organisation des audiences criminelles est très compliquée</w:t>
      </w:r>
      <w:r w:rsidR="007231B2">
        <w:rPr>
          <w:rFonts w:ascii="Century Schoolbook" w:hAnsi="Century Schoolbook"/>
        </w:rPr>
        <w:t xml:space="preserve">, selon ce qui a été rapporté au RNDDH par le doyen Wilfrid </w:t>
      </w:r>
      <w:r w:rsidR="007231B2" w:rsidRPr="007231B2">
        <w:rPr>
          <w:rFonts w:ascii="Century Schoolbook" w:hAnsi="Century Schoolbook"/>
          <w:smallCaps/>
        </w:rPr>
        <w:t>Brutus</w:t>
      </w:r>
      <w:r w:rsidRPr="007231B2">
        <w:rPr>
          <w:rFonts w:ascii="Century Schoolbook" w:hAnsi="Century Schoolbook"/>
          <w:smallCaps/>
        </w:rPr>
        <w:t xml:space="preserve">. </w:t>
      </w:r>
    </w:p>
    <w:p w14:paraId="1FF241B5" w14:textId="77777777" w:rsidR="007231B2" w:rsidRDefault="007231B2" w:rsidP="003B5646">
      <w:pPr>
        <w:pStyle w:val="ListParagraph"/>
        <w:spacing w:after="0" w:line="240" w:lineRule="auto"/>
        <w:ind w:left="144"/>
        <w:jc w:val="both"/>
        <w:rPr>
          <w:rFonts w:ascii="Century Schoolbook" w:hAnsi="Century Schoolbook"/>
        </w:rPr>
      </w:pPr>
    </w:p>
    <w:p w14:paraId="1C605F3F" w14:textId="4140CB80" w:rsidR="002C4220" w:rsidRPr="00A06279" w:rsidRDefault="0097306D" w:rsidP="003B5646">
      <w:pPr>
        <w:pStyle w:val="ListParagraph"/>
        <w:numPr>
          <w:ilvl w:val="0"/>
          <w:numId w:val="1"/>
        </w:numPr>
        <w:spacing w:after="0" w:line="240" w:lineRule="auto"/>
        <w:ind w:left="144" w:firstLine="0"/>
        <w:jc w:val="both"/>
        <w:rPr>
          <w:rFonts w:ascii="Century Schoolbook" w:hAnsi="Century Schoolbook"/>
          <w:b/>
          <w:bCs/>
          <w:i/>
          <w:iCs/>
        </w:rPr>
      </w:pPr>
      <w:r w:rsidRPr="00A06279">
        <w:rPr>
          <w:rFonts w:ascii="Century Schoolbook" w:hAnsi="Century Schoolbook"/>
        </w:rPr>
        <w:t>D</w:t>
      </w:r>
      <w:r w:rsidR="002C4220" w:rsidRPr="00A06279">
        <w:rPr>
          <w:rFonts w:ascii="Century Schoolbook" w:hAnsi="Century Schoolbook"/>
        </w:rPr>
        <w:t xml:space="preserve">ans d’autres juridictions de première instance du pays comme celle de </w:t>
      </w:r>
      <w:r w:rsidR="002C4220" w:rsidRPr="00A06279">
        <w:rPr>
          <w:rFonts w:ascii="Century Schoolbook" w:hAnsi="Century Schoolbook"/>
          <w:i/>
          <w:iCs/>
        </w:rPr>
        <w:t>Hinche</w:t>
      </w:r>
      <w:r w:rsidRPr="00A06279">
        <w:rPr>
          <w:rFonts w:ascii="Century Schoolbook" w:hAnsi="Century Schoolbook"/>
        </w:rPr>
        <w:t xml:space="preserve">, </w:t>
      </w:r>
      <w:r w:rsidR="002C4220" w:rsidRPr="00A06279">
        <w:rPr>
          <w:rFonts w:ascii="Century Schoolbook" w:hAnsi="Century Schoolbook"/>
        </w:rPr>
        <w:t xml:space="preserve">les chefs de juridiction ont </w:t>
      </w:r>
      <w:r w:rsidRPr="00A06279">
        <w:rPr>
          <w:rFonts w:ascii="Century Schoolbook" w:hAnsi="Century Schoolbook"/>
        </w:rPr>
        <w:t xml:space="preserve">aussi </w:t>
      </w:r>
      <w:r w:rsidR="002C4220" w:rsidRPr="00A06279">
        <w:rPr>
          <w:rFonts w:ascii="Century Schoolbook" w:hAnsi="Century Schoolbook"/>
        </w:rPr>
        <w:t xml:space="preserve">affirmé vouloir poursuivre les audiences criminelles et juger rapidement </w:t>
      </w:r>
      <w:r w:rsidR="002C4220" w:rsidRPr="00A06279">
        <w:rPr>
          <w:rFonts w:ascii="Century Schoolbook" w:hAnsi="Century Schoolbook"/>
          <w:i/>
          <w:iCs/>
        </w:rPr>
        <w:t>trente</w:t>
      </w:r>
      <w:r w:rsidR="002C4220" w:rsidRPr="00A06279">
        <w:rPr>
          <w:rFonts w:ascii="Century Schoolbook" w:hAnsi="Century Schoolbook"/>
        </w:rPr>
        <w:t xml:space="preserve"> (30) personnes au moins. Les </w:t>
      </w:r>
      <w:r w:rsidR="002C4220" w:rsidRPr="00A06279">
        <w:rPr>
          <w:rFonts w:ascii="Century Schoolbook" w:hAnsi="Century Schoolbook"/>
          <w:i/>
          <w:iCs/>
        </w:rPr>
        <w:t>neuf</w:t>
      </w:r>
      <w:r w:rsidR="002C4220" w:rsidRPr="00A06279">
        <w:rPr>
          <w:rFonts w:ascii="Century Schoolbook" w:hAnsi="Century Schoolbook"/>
        </w:rPr>
        <w:t xml:space="preserve"> (9) cas entendus, avec l’implication </w:t>
      </w:r>
      <w:r w:rsidR="002C4220" w:rsidRPr="00A06279">
        <w:rPr>
          <w:rFonts w:ascii="Century Schoolbook" w:hAnsi="Century Schoolbook"/>
        </w:rPr>
        <w:lastRenderedPageBreak/>
        <w:t>d’une personne par cas, ne représente</w:t>
      </w:r>
      <w:r w:rsidR="000B3840">
        <w:rPr>
          <w:rFonts w:ascii="Century Schoolbook" w:hAnsi="Century Schoolbook"/>
        </w:rPr>
        <w:t>nt</w:t>
      </w:r>
      <w:r w:rsidR="002C4220" w:rsidRPr="00A06279">
        <w:rPr>
          <w:rFonts w:ascii="Century Schoolbook" w:hAnsi="Century Schoolbook"/>
        </w:rPr>
        <w:t xml:space="preserve"> que moins de </w:t>
      </w:r>
      <w:r w:rsidR="00A06279">
        <w:rPr>
          <w:rFonts w:ascii="Century Schoolbook" w:hAnsi="Century Schoolbook"/>
        </w:rPr>
        <w:t>2.43</w:t>
      </w:r>
      <w:r w:rsidR="002C4220" w:rsidRPr="00A06279">
        <w:rPr>
          <w:rFonts w:ascii="Century Schoolbook" w:hAnsi="Century Schoolbook"/>
        </w:rPr>
        <w:t xml:space="preserve"> % de la population carcérale en attente de jugement </w:t>
      </w:r>
      <w:r w:rsidR="007231B2" w:rsidRPr="00A06279">
        <w:rPr>
          <w:rFonts w:ascii="Century Schoolbook" w:hAnsi="Century Schoolbook"/>
        </w:rPr>
        <w:t xml:space="preserve">estimée </w:t>
      </w:r>
      <w:r w:rsidR="00A06279" w:rsidRPr="00A06279">
        <w:rPr>
          <w:rFonts w:ascii="Century Schoolbook" w:hAnsi="Century Schoolbook"/>
        </w:rPr>
        <w:t>le 24 octobre 2022</w:t>
      </w:r>
      <w:r w:rsidR="007231B2" w:rsidRPr="00A06279">
        <w:rPr>
          <w:rFonts w:ascii="Century Schoolbook" w:hAnsi="Century Schoolbook"/>
        </w:rPr>
        <w:t>, à</w:t>
      </w:r>
      <w:r w:rsidR="002C4220" w:rsidRPr="00A06279">
        <w:rPr>
          <w:rFonts w:ascii="Century Schoolbook" w:hAnsi="Century Schoolbook"/>
        </w:rPr>
        <w:t xml:space="preserve"> </w:t>
      </w:r>
      <w:r w:rsidR="002C4220" w:rsidRPr="00A06279">
        <w:rPr>
          <w:rFonts w:ascii="Century Schoolbook" w:hAnsi="Century Schoolbook"/>
          <w:i/>
          <w:iCs/>
        </w:rPr>
        <w:t>trois-cent-soixante-</w:t>
      </w:r>
      <w:r w:rsidR="00A06279" w:rsidRPr="00A06279">
        <w:rPr>
          <w:rFonts w:ascii="Century Schoolbook" w:hAnsi="Century Schoolbook"/>
          <w:i/>
          <w:iCs/>
        </w:rPr>
        <w:t xml:space="preserve">dix </w:t>
      </w:r>
      <w:r w:rsidR="002C4220" w:rsidRPr="00A06279">
        <w:rPr>
          <w:rFonts w:ascii="Century Schoolbook" w:hAnsi="Century Schoolbook"/>
        </w:rPr>
        <w:t>(37</w:t>
      </w:r>
      <w:r w:rsidR="00A06279" w:rsidRPr="00A06279">
        <w:rPr>
          <w:rFonts w:ascii="Century Schoolbook" w:hAnsi="Century Schoolbook"/>
        </w:rPr>
        <w:t>0</w:t>
      </w:r>
      <w:r w:rsidR="002C4220" w:rsidRPr="00A06279">
        <w:rPr>
          <w:rFonts w:ascii="Century Schoolbook" w:hAnsi="Century Schoolbook"/>
        </w:rPr>
        <w:t>) détenus-es</w:t>
      </w:r>
      <w:r w:rsidR="00A06279">
        <w:rPr>
          <w:rFonts w:ascii="Century Schoolbook" w:hAnsi="Century Schoolbook"/>
        </w:rPr>
        <w:t xml:space="preserve">. </w:t>
      </w:r>
    </w:p>
    <w:p w14:paraId="63663E8D" w14:textId="77777777" w:rsidR="00A06279" w:rsidRPr="00A06279" w:rsidRDefault="00A06279" w:rsidP="003B5646">
      <w:pPr>
        <w:pStyle w:val="ListParagraph"/>
        <w:spacing w:after="0" w:line="240" w:lineRule="auto"/>
        <w:rPr>
          <w:rFonts w:ascii="Century Schoolbook" w:hAnsi="Century Schoolbook"/>
          <w:b/>
          <w:bCs/>
          <w:i/>
          <w:iCs/>
        </w:rPr>
      </w:pPr>
    </w:p>
    <w:p w14:paraId="46AC7E20" w14:textId="7DC2CA68" w:rsidR="00DB4401" w:rsidRDefault="00DB4401"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 xml:space="preserve">Pour la juridiction de première instance de </w:t>
      </w:r>
      <w:r w:rsidRPr="00DB4401">
        <w:rPr>
          <w:rFonts w:ascii="Century Schoolbook" w:hAnsi="Century Schoolbook"/>
          <w:i/>
          <w:iCs/>
        </w:rPr>
        <w:t>Saint-Marc</w:t>
      </w:r>
      <w:r>
        <w:rPr>
          <w:rFonts w:ascii="Century Schoolbook" w:hAnsi="Century Schoolbook"/>
        </w:rPr>
        <w:t xml:space="preserve">, de nombreux dossiers sont déjà près en vue de recevoir jugement. Et, </w:t>
      </w:r>
      <w:r w:rsidR="0002368B">
        <w:rPr>
          <w:rFonts w:ascii="Century Schoolbook" w:hAnsi="Century Schoolbook"/>
        </w:rPr>
        <w:t xml:space="preserve">des audiences </w:t>
      </w:r>
      <w:r>
        <w:rPr>
          <w:rFonts w:ascii="Century Schoolbook" w:hAnsi="Century Schoolbook"/>
        </w:rPr>
        <w:t xml:space="preserve">criminelles </w:t>
      </w:r>
      <w:r w:rsidR="005C128B">
        <w:rPr>
          <w:rFonts w:ascii="Century Schoolbook" w:hAnsi="Century Schoolbook"/>
        </w:rPr>
        <w:t>devaient</w:t>
      </w:r>
      <w:r>
        <w:rPr>
          <w:rFonts w:ascii="Century Schoolbook" w:hAnsi="Century Schoolbook"/>
        </w:rPr>
        <w:t xml:space="preserve"> se tenir en janvier 2023. Cependant, en raison de la conjoncture générale, ces audiences ont été reportées à une date non encore fixée. </w:t>
      </w:r>
    </w:p>
    <w:p w14:paraId="623C1940" w14:textId="64652CE3" w:rsidR="0097306D" w:rsidRDefault="0097306D" w:rsidP="003B5646">
      <w:pPr>
        <w:pStyle w:val="ListParagraph"/>
        <w:spacing w:after="0" w:line="240" w:lineRule="auto"/>
        <w:ind w:left="144"/>
        <w:jc w:val="both"/>
        <w:rPr>
          <w:rFonts w:ascii="Century Schoolbook" w:hAnsi="Century Schoolbook"/>
        </w:rPr>
      </w:pPr>
    </w:p>
    <w:p w14:paraId="0BF2BD57" w14:textId="7CED5D44" w:rsidR="00E31A3E" w:rsidRDefault="00E31A3E" w:rsidP="003B5646">
      <w:pPr>
        <w:pStyle w:val="ListParagraph"/>
        <w:numPr>
          <w:ilvl w:val="0"/>
          <w:numId w:val="1"/>
        </w:numPr>
        <w:spacing w:after="0" w:line="240" w:lineRule="auto"/>
        <w:ind w:left="144" w:firstLine="0"/>
        <w:jc w:val="both"/>
        <w:rPr>
          <w:rFonts w:ascii="Century Schoolbook" w:hAnsi="Century Schoolbook"/>
          <w:b/>
          <w:bCs/>
          <w:i/>
          <w:iCs/>
        </w:rPr>
      </w:pPr>
      <w:r>
        <w:rPr>
          <w:rFonts w:ascii="Century Schoolbook" w:hAnsi="Century Schoolbook"/>
          <w:b/>
          <w:bCs/>
          <w:i/>
          <w:iCs/>
        </w:rPr>
        <w:t xml:space="preserve">Plusieurs chefs de juridiction de première instance se plaignent de ne pas avoir des moyens en vue de réaliser des audiences criminelles avec assistance de jury. </w:t>
      </w:r>
      <w:r>
        <w:rPr>
          <w:rFonts w:ascii="Century Schoolbook" w:hAnsi="Century Schoolbook"/>
        </w:rPr>
        <w:t xml:space="preserve">En effet, si l’organisation des audiences criminelles sans assistance de jury n’exige pas trop de débours, ce n’est pas le cas pour celles avec assistance de jury. Cependant, l’Etat haïtien ne veut pas fournir aux différentes juridictions de première instance du pays, les ressources pour leur organisation. </w:t>
      </w:r>
      <w:r w:rsidR="000320AB">
        <w:rPr>
          <w:rFonts w:ascii="Century Schoolbook" w:hAnsi="Century Schoolbook"/>
        </w:rPr>
        <w:t>Par exemple</w:t>
      </w:r>
      <w:r>
        <w:rPr>
          <w:rFonts w:ascii="Century Schoolbook" w:hAnsi="Century Schoolbook"/>
        </w:rPr>
        <w:t xml:space="preserve">, le doyen du Tribunal de première instance de </w:t>
      </w:r>
      <w:r w:rsidRPr="00FF40F8">
        <w:rPr>
          <w:rFonts w:ascii="Century Schoolbook" w:hAnsi="Century Schoolbook"/>
          <w:i/>
          <w:iCs/>
        </w:rPr>
        <w:t>Fort</w:t>
      </w:r>
      <w:r w:rsidRPr="00FF40F8">
        <w:rPr>
          <w:rFonts w:ascii="Century Schoolbook" w:hAnsi="Century Schoolbook"/>
          <w:i/>
          <w:iCs/>
          <w:smallCaps/>
        </w:rPr>
        <w:noBreakHyphen/>
      </w:r>
      <w:r w:rsidRPr="00FF40F8">
        <w:rPr>
          <w:rFonts w:ascii="Century Schoolbook" w:hAnsi="Century Schoolbook"/>
          <w:i/>
          <w:iCs/>
        </w:rPr>
        <w:t>Liberté</w:t>
      </w:r>
      <w:r>
        <w:rPr>
          <w:rFonts w:ascii="Century Schoolbook" w:hAnsi="Century Schoolbook"/>
        </w:rPr>
        <w:t xml:space="preserve"> </w:t>
      </w:r>
      <w:r w:rsidR="0002368B">
        <w:rPr>
          <w:rFonts w:ascii="Century Schoolbook" w:hAnsi="Century Schoolbook"/>
        </w:rPr>
        <w:t xml:space="preserve">Maître Wilfrid </w:t>
      </w:r>
      <w:r w:rsidR="0002368B" w:rsidRPr="0002368B">
        <w:rPr>
          <w:rFonts w:ascii="Century Schoolbook" w:hAnsi="Century Schoolbook"/>
          <w:smallCaps/>
        </w:rPr>
        <w:t>Brutus</w:t>
      </w:r>
      <w:r w:rsidR="0002368B">
        <w:rPr>
          <w:rFonts w:ascii="Century Schoolbook" w:hAnsi="Century Schoolbook"/>
        </w:rPr>
        <w:t xml:space="preserve"> </w:t>
      </w:r>
      <w:r>
        <w:rPr>
          <w:rFonts w:ascii="Century Schoolbook" w:hAnsi="Century Schoolbook"/>
        </w:rPr>
        <w:t>a affirmé que les dernières audiences criminelles avec assistance de</w:t>
      </w:r>
      <w:r w:rsidR="00FF40F8">
        <w:rPr>
          <w:rFonts w:ascii="Century Schoolbook" w:hAnsi="Century Schoolbook"/>
        </w:rPr>
        <w:t xml:space="preserve"> jury </w:t>
      </w:r>
      <w:r w:rsidR="000320AB">
        <w:rPr>
          <w:rFonts w:ascii="Century Schoolbook" w:hAnsi="Century Schoolbook"/>
        </w:rPr>
        <w:t xml:space="preserve">qui se sont </w:t>
      </w:r>
      <w:r w:rsidR="00FF40F8">
        <w:rPr>
          <w:rFonts w:ascii="Century Schoolbook" w:hAnsi="Century Schoolbook"/>
        </w:rPr>
        <w:t xml:space="preserve">tenues </w:t>
      </w:r>
      <w:r w:rsidR="000320AB">
        <w:rPr>
          <w:rFonts w:ascii="Century Schoolbook" w:hAnsi="Century Schoolbook"/>
        </w:rPr>
        <w:t xml:space="preserve">dans sa juridiction date de </w:t>
      </w:r>
      <w:r w:rsidR="00FF40F8">
        <w:rPr>
          <w:rFonts w:ascii="Century Schoolbook" w:hAnsi="Century Schoolbook"/>
        </w:rPr>
        <w:t>2017.</w:t>
      </w:r>
      <w:r w:rsidR="000320AB">
        <w:rPr>
          <w:rFonts w:ascii="Century Schoolbook" w:hAnsi="Century Schoolbook"/>
        </w:rPr>
        <w:t xml:space="preserve"> Il s’agit d’une situation sur laquelle il a lancé plusieurs appels qui n’ont pas été entendus. </w:t>
      </w:r>
      <w:r w:rsidR="00FF40F8">
        <w:rPr>
          <w:rFonts w:ascii="Century Schoolbook" w:hAnsi="Century Schoolbook"/>
        </w:rPr>
        <w:t xml:space="preserve"> </w:t>
      </w:r>
    </w:p>
    <w:p w14:paraId="5F66277F" w14:textId="77777777" w:rsidR="00E31A3E" w:rsidRPr="00E31A3E" w:rsidRDefault="00E31A3E" w:rsidP="003B5646">
      <w:pPr>
        <w:spacing w:after="0" w:line="240" w:lineRule="auto"/>
        <w:jc w:val="both"/>
        <w:rPr>
          <w:rFonts w:ascii="Century Schoolbook" w:hAnsi="Century Schoolbook"/>
          <w:b/>
          <w:bCs/>
          <w:i/>
          <w:iCs/>
        </w:rPr>
      </w:pPr>
    </w:p>
    <w:p w14:paraId="3CDB21D3" w14:textId="6A6EF748" w:rsidR="000320AB" w:rsidRPr="002B1442" w:rsidRDefault="00043C77" w:rsidP="003B5646">
      <w:pPr>
        <w:pStyle w:val="ListParagraph"/>
        <w:numPr>
          <w:ilvl w:val="0"/>
          <w:numId w:val="1"/>
        </w:numPr>
        <w:spacing w:after="0" w:line="240" w:lineRule="auto"/>
        <w:ind w:left="144" w:firstLine="0"/>
        <w:jc w:val="both"/>
        <w:rPr>
          <w:rFonts w:ascii="Century Schoolbook" w:hAnsi="Century Schoolbook"/>
          <w:b/>
          <w:bCs/>
          <w:i/>
          <w:iCs/>
        </w:rPr>
      </w:pPr>
      <w:r w:rsidRPr="00F4215A">
        <w:rPr>
          <w:rFonts w:ascii="Century Schoolbook" w:hAnsi="Century Schoolbook"/>
          <w:b/>
          <w:bCs/>
          <w:i/>
          <w:iCs/>
        </w:rPr>
        <w:t>La situation des détenus-es dans les juridictions de Miragoâne et de l’Anse</w:t>
      </w:r>
      <w:r w:rsidR="00B15078">
        <w:rPr>
          <w:rFonts w:ascii="Century Schoolbook" w:hAnsi="Century Schoolbook"/>
          <w:b/>
          <w:bCs/>
          <w:i/>
          <w:iCs/>
        </w:rPr>
        <w:noBreakHyphen/>
      </w:r>
      <w:r w:rsidRPr="00F4215A">
        <w:rPr>
          <w:rFonts w:ascii="Century Schoolbook" w:hAnsi="Century Schoolbook"/>
          <w:b/>
          <w:bCs/>
          <w:i/>
          <w:iCs/>
        </w:rPr>
        <w:t>à</w:t>
      </w:r>
      <w:r w:rsidR="00B15078">
        <w:rPr>
          <w:rFonts w:ascii="Century Schoolbook" w:hAnsi="Century Schoolbook"/>
          <w:b/>
          <w:bCs/>
          <w:i/>
          <w:iCs/>
        </w:rPr>
        <w:noBreakHyphen/>
      </w:r>
      <w:r w:rsidRPr="00F4215A">
        <w:rPr>
          <w:rFonts w:ascii="Century Schoolbook" w:hAnsi="Century Schoolbook"/>
          <w:b/>
          <w:bCs/>
          <w:i/>
          <w:iCs/>
        </w:rPr>
        <w:t>Veau mérite une intervention immédiate de la part des autorités judiciaires</w:t>
      </w:r>
      <w:r w:rsidR="00F4215A">
        <w:rPr>
          <w:rFonts w:ascii="Century Schoolbook" w:hAnsi="Century Schoolbook"/>
          <w:b/>
          <w:bCs/>
          <w:i/>
          <w:iCs/>
        </w:rPr>
        <w:t xml:space="preserve"> : </w:t>
      </w:r>
      <w:r w:rsidR="00040B86" w:rsidRPr="00F4215A">
        <w:rPr>
          <w:rFonts w:ascii="Century Schoolbook" w:hAnsi="Century Schoolbook"/>
        </w:rPr>
        <w:t xml:space="preserve">Dans les juridictions de </w:t>
      </w:r>
      <w:r w:rsidR="00BE60D2" w:rsidRPr="00043808">
        <w:rPr>
          <w:rFonts w:ascii="Century Schoolbook" w:hAnsi="Century Schoolbook"/>
          <w:i/>
          <w:iCs/>
        </w:rPr>
        <w:t>Miragoâne</w:t>
      </w:r>
      <w:r w:rsidR="00040B86" w:rsidRPr="00F4215A">
        <w:rPr>
          <w:rFonts w:ascii="Century Schoolbook" w:hAnsi="Century Schoolbook"/>
        </w:rPr>
        <w:t xml:space="preserve"> et de l’</w:t>
      </w:r>
      <w:r w:rsidR="00040B86" w:rsidRPr="00043808">
        <w:rPr>
          <w:rFonts w:ascii="Century Schoolbook" w:hAnsi="Century Schoolbook"/>
          <w:i/>
          <w:iCs/>
        </w:rPr>
        <w:t>Anse-à-Veau</w:t>
      </w:r>
      <w:r w:rsidR="00040B86" w:rsidRPr="00F4215A">
        <w:rPr>
          <w:rFonts w:ascii="Century Schoolbook" w:hAnsi="Century Schoolbook"/>
        </w:rPr>
        <w:t xml:space="preserve">, la situation des détenus-es en détention préventive est très compliquée. </w:t>
      </w:r>
      <w:r w:rsidR="00416159" w:rsidRPr="00F4215A">
        <w:rPr>
          <w:rFonts w:ascii="Century Schoolbook" w:hAnsi="Century Schoolbook"/>
        </w:rPr>
        <w:t xml:space="preserve">Depuis le séisme du 14 août 2021, </w:t>
      </w:r>
      <w:r w:rsidR="00040B86" w:rsidRPr="00F4215A">
        <w:rPr>
          <w:rFonts w:ascii="Century Schoolbook" w:hAnsi="Century Schoolbook"/>
        </w:rPr>
        <w:t xml:space="preserve">ils sont répartis dans </w:t>
      </w:r>
      <w:r w:rsidR="000320AB">
        <w:rPr>
          <w:rFonts w:ascii="Century Schoolbook" w:hAnsi="Century Schoolbook"/>
          <w:i/>
          <w:iCs/>
        </w:rPr>
        <w:t>trois</w:t>
      </w:r>
      <w:r w:rsidR="00040B86" w:rsidRPr="00BE60D2">
        <w:rPr>
          <w:rFonts w:ascii="Century Schoolbook" w:hAnsi="Century Schoolbook"/>
          <w:i/>
          <w:iCs/>
        </w:rPr>
        <w:t xml:space="preserve"> </w:t>
      </w:r>
      <w:r w:rsidR="00040B86" w:rsidRPr="00F4215A">
        <w:rPr>
          <w:rFonts w:ascii="Century Schoolbook" w:hAnsi="Century Schoolbook"/>
        </w:rPr>
        <w:t>(</w:t>
      </w:r>
      <w:r w:rsidR="000320AB">
        <w:rPr>
          <w:rFonts w:ascii="Century Schoolbook" w:hAnsi="Century Schoolbook"/>
        </w:rPr>
        <w:t>3</w:t>
      </w:r>
      <w:r w:rsidR="00040B86" w:rsidRPr="00F4215A">
        <w:rPr>
          <w:rFonts w:ascii="Century Schoolbook" w:hAnsi="Century Schoolbook"/>
        </w:rPr>
        <w:t xml:space="preserve">) prisons et dans </w:t>
      </w:r>
      <w:r w:rsidR="000320AB">
        <w:rPr>
          <w:rFonts w:ascii="Century Schoolbook" w:hAnsi="Century Schoolbook"/>
          <w:i/>
          <w:iCs/>
        </w:rPr>
        <w:t xml:space="preserve">deux </w:t>
      </w:r>
      <w:r w:rsidR="00040B86" w:rsidRPr="00F4215A">
        <w:rPr>
          <w:rFonts w:ascii="Century Schoolbook" w:hAnsi="Century Schoolbook"/>
        </w:rPr>
        <w:t>(</w:t>
      </w:r>
      <w:r w:rsidR="000320AB">
        <w:rPr>
          <w:rFonts w:ascii="Century Schoolbook" w:hAnsi="Century Schoolbook"/>
        </w:rPr>
        <w:t>2</w:t>
      </w:r>
      <w:r w:rsidR="00040B86" w:rsidRPr="00F4215A">
        <w:rPr>
          <w:rFonts w:ascii="Century Schoolbook" w:hAnsi="Century Schoolbook"/>
        </w:rPr>
        <w:t>) commissariat</w:t>
      </w:r>
      <w:r w:rsidR="000320AB">
        <w:rPr>
          <w:rFonts w:ascii="Century Schoolbook" w:hAnsi="Century Schoolbook"/>
        </w:rPr>
        <w:t>, à sa</w:t>
      </w:r>
      <w:r w:rsidR="00040B86" w:rsidRPr="00F4215A">
        <w:rPr>
          <w:rFonts w:ascii="Century Schoolbook" w:hAnsi="Century Schoolbook"/>
        </w:rPr>
        <w:t xml:space="preserve">voir les prisons civiles des </w:t>
      </w:r>
      <w:r w:rsidR="00040B86" w:rsidRPr="000320AB">
        <w:rPr>
          <w:rFonts w:ascii="Century Schoolbook" w:hAnsi="Century Schoolbook"/>
          <w:i/>
          <w:iCs/>
        </w:rPr>
        <w:t>Cayes,</w:t>
      </w:r>
      <w:r w:rsidR="00040B86" w:rsidRPr="00F4215A">
        <w:rPr>
          <w:rFonts w:ascii="Century Schoolbook" w:hAnsi="Century Schoolbook"/>
        </w:rPr>
        <w:t xml:space="preserve"> de </w:t>
      </w:r>
      <w:r w:rsidR="00040B86" w:rsidRPr="000320AB">
        <w:rPr>
          <w:rFonts w:ascii="Century Schoolbook" w:hAnsi="Century Schoolbook"/>
          <w:i/>
          <w:iCs/>
        </w:rPr>
        <w:t>Carrefour</w:t>
      </w:r>
      <w:r w:rsidR="00040B86" w:rsidRPr="00F4215A">
        <w:rPr>
          <w:rFonts w:ascii="Century Schoolbook" w:hAnsi="Century Schoolbook"/>
        </w:rPr>
        <w:t xml:space="preserve"> et de l’</w:t>
      </w:r>
      <w:r w:rsidR="00040B86" w:rsidRPr="00EC420E">
        <w:rPr>
          <w:rFonts w:ascii="Century Schoolbook" w:hAnsi="Century Schoolbook"/>
          <w:i/>
          <w:iCs/>
        </w:rPr>
        <w:t>Anse-à-Veau</w:t>
      </w:r>
      <w:r w:rsidR="00EC420E">
        <w:rPr>
          <w:rFonts w:ascii="Century Schoolbook" w:hAnsi="Century Schoolbook"/>
          <w:i/>
          <w:iCs/>
        </w:rPr>
        <w:t xml:space="preserve"> </w:t>
      </w:r>
      <w:r w:rsidR="00040B86" w:rsidRPr="00F4215A">
        <w:rPr>
          <w:rFonts w:ascii="Century Schoolbook" w:hAnsi="Century Schoolbook"/>
        </w:rPr>
        <w:t xml:space="preserve">ainsi que les commissariats convertis en prisons de </w:t>
      </w:r>
      <w:r w:rsidR="000320AB" w:rsidRPr="00BE60D2">
        <w:rPr>
          <w:rFonts w:ascii="Century Schoolbook" w:hAnsi="Century Schoolbook"/>
          <w:i/>
          <w:iCs/>
        </w:rPr>
        <w:t>Miragoâne</w:t>
      </w:r>
      <w:r w:rsidR="00040B86" w:rsidRPr="00F4215A">
        <w:rPr>
          <w:rFonts w:ascii="Century Schoolbook" w:hAnsi="Century Schoolbook"/>
        </w:rPr>
        <w:t xml:space="preserve"> et de </w:t>
      </w:r>
      <w:r w:rsidR="00040B86" w:rsidRPr="00BE60D2">
        <w:rPr>
          <w:rFonts w:ascii="Century Schoolbook" w:hAnsi="Century Schoolbook"/>
          <w:i/>
          <w:iCs/>
        </w:rPr>
        <w:t>Petit-Go</w:t>
      </w:r>
      <w:r w:rsidR="00D158E4">
        <w:rPr>
          <w:rFonts w:ascii="Century Schoolbook" w:hAnsi="Century Schoolbook"/>
          <w:i/>
          <w:iCs/>
        </w:rPr>
        <w:t>â</w:t>
      </w:r>
      <w:r w:rsidR="00040B86" w:rsidRPr="00BE60D2">
        <w:rPr>
          <w:rFonts w:ascii="Century Schoolbook" w:hAnsi="Century Schoolbook"/>
          <w:i/>
          <w:iCs/>
        </w:rPr>
        <w:t>ve</w:t>
      </w:r>
      <w:r w:rsidR="00040B86" w:rsidRPr="00F4215A">
        <w:rPr>
          <w:rFonts w:ascii="Century Schoolbook" w:hAnsi="Century Schoolbook"/>
        </w:rPr>
        <w:t xml:space="preserve">. </w:t>
      </w:r>
    </w:p>
    <w:p w14:paraId="3DAC74D5" w14:textId="77777777" w:rsidR="002B1442" w:rsidRPr="002B1442" w:rsidRDefault="002B1442" w:rsidP="002B1442">
      <w:pPr>
        <w:pStyle w:val="ListParagraph"/>
        <w:rPr>
          <w:rFonts w:ascii="Century Schoolbook" w:hAnsi="Century Schoolbook"/>
          <w:b/>
          <w:bCs/>
          <w:i/>
          <w:iCs/>
        </w:rPr>
      </w:pPr>
    </w:p>
    <w:p w14:paraId="7191B161" w14:textId="3D662962" w:rsidR="00D60C0F" w:rsidRDefault="00040B86" w:rsidP="003B5646">
      <w:pPr>
        <w:pStyle w:val="ListParagraph"/>
        <w:numPr>
          <w:ilvl w:val="0"/>
          <w:numId w:val="1"/>
        </w:numPr>
        <w:spacing w:after="0" w:line="240" w:lineRule="auto"/>
        <w:ind w:left="144" w:firstLine="0"/>
        <w:jc w:val="both"/>
        <w:rPr>
          <w:rFonts w:ascii="Century Schoolbook" w:hAnsi="Century Schoolbook"/>
        </w:rPr>
      </w:pPr>
      <w:r w:rsidRPr="000320AB">
        <w:rPr>
          <w:rFonts w:ascii="Century Schoolbook" w:hAnsi="Century Schoolbook"/>
        </w:rPr>
        <w:t>Or, plusieurs parmi ces détenus</w:t>
      </w:r>
      <w:r w:rsidR="000320AB" w:rsidRPr="000320AB">
        <w:rPr>
          <w:rFonts w:ascii="Century Schoolbook" w:hAnsi="Century Schoolbook"/>
        </w:rPr>
        <w:t>-es</w:t>
      </w:r>
      <w:r w:rsidRPr="000320AB">
        <w:rPr>
          <w:rFonts w:ascii="Century Schoolbook" w:hAnsi="Century Schoolbook"/>
        </w:rPr>
        <w:t xml:space="preserve"> qui ont été transférés après le séisme susmentionné, avai</w:t>
      </w:r>
      <w:r w:rsidR="000B3840">
        <w:rPr>
          <w:rFonts w:ascii="Century Schoolbook" w:hAnsi="Century Schoolbook"/>
        </w:rPr>
        <w:t>en</w:t>
      </w:r>
      <w:r w:rsidRPr="000320AB">
        <w:rPr>
          <w:rFonts w:ascii="Century Schoolbook" w:hAnsi="Century Schoolbook"/>
        </w:rPr>
        <w:t xml:space="preserve">t déjà </w:t>
      </w:r>
      <w:r w:rsidR="000320AB" w:rsidRPr="000320AB">
        <w:rPr>
          <w:rFonts w:ascii="Century Schoolbook" w:hAnsi="Century Schoolbook"/>
        </w:rPr>
        <w:t xml:space="preserve">passé </w:t>
      </w:r>
      <w:r w:rsidRPr="000320AB">
        <w:rPr>
          <w:rFonts w:ascii="Century Schoolbook" w:hAnsi="Century Schoolbook"/>
          <w:i/>
          <w:iCs/>
        </w:rPr>
        <w:t xml:space="preserve">quatre </w:t>
      </w:r>
      <w:r w:rsidRPr="000320AB">
        <w:rPr>
          <w:rFonts w:ascii="Century Schoolbook" w:hAnsi="Century Schoolbook"/>
        </w:rPr>
        <w:t xml:space="preserve">(4) années ou plus, en </w:t>
      </w:r>
      <w:r w:rsidR="000320AB" w:rsidRPr="000320AB">
        <w:rPr>
          <w:rFonts w:ascii="Century Schoolbook" w:hAnsi="Century Schoolbook"/>
        </w:rPr>
        <w:t xml:space="preserve">situation de </w:t>
      </w:r>
      <w:r w:rsidRPr="000320AB">
        <w:rPr>
          <w:rFonts w:ascii="Century Schoolbook" w:hAnsi="Century Schoolbook"/>
        </w:rPr>
        <w:t xml:space="preserve">détention préventive. </w:t>
      </w:r>
      <w:r w:rsidR="00D60C0F" w:rsidRPr="000320AB">
        <w:rPr>
          <w:rFonts w:ascii="Century Schoolbook" w:hAnsi="Century Schoolbook"/>
        </w:rPr>
        <w:t xml:space="preserve">Le </w:t>
      </w:r>
      <w:r w:rsidR="000320AB" w:rsidRPr="000320AB">
        <w:rPr>
          <w:rFonts w:ascii="Century Schoolbook" w:hAnsi="Century Schoolbook"/>
        </w:rPr>
        <w:t>d</w:t>
      </w:r>
      <w:r w:rsidR="00D60C0F" w:rsidRPr="000320AB">
        <w:rPr>
          <w:rFonts w:ascii="Century Schoolbook" w:hAnsi="Century Schoolbook"/>
        </w:rPr>
        <w:t xml:space="preserve">oyen Gérard </w:t>
      </w:r>
      <w:proofErr w:type="spellStart"/>
      <w:r w:rsidR="00D60C0F" w:rsidRPr="000320AB">
        <w:rPr>
          <w:rFonts w:ascii="Century Schoolbook" w:hAnsi="Century Schoolbook"/>
          <w:smallCaps/>
        </w:rPr>
        <w:t>Nertilus</w:t>
      </w:r>
      <w:proofErr w:type="spellEnd"/>
      <w:r w:rsidR="00D60C0F" w:rsidRPr="000320AB">
        <w:rPr>
          <w:rFonts w:ascii="Century Schoolbook" w:hAnsi="Century Schoolbook"/>
          <w:smallCaps/>
        </w:rPr>
        <w:t xml:space="preserve"> </w:t>
      </w:r>
      <w:r w:rsidR="00D60C0F" w:rsidRPr="000320AB">
        <w:rPr>
          <w:rFonts w:ascii="Century Schoolbook" w:hAnsi="Century Schoolbook"/>
        </w:rPr>
        <w:t xml:space="preserve">du Tribunal de première instance de </w:t>
      </w:r>
      <w:r w:rsidR="00BE60D2" w:rsidRPr="000320AB">
        <w:rPr>
          <w:rFonts w:ascii="Century Schoolbook" w:hAnsi="Century Schoolbook"/>
          <w:i/>
          <w:iCs/>
        </w:rPr>
        <w:t>Miragoâne</w:t>
      </w:r>
      <w:r w:rsidR="00D60C0F" w:rsidRPr="000320AB">
        <w:rPr>
          <w:rFonts w:ascii="Century Schoolbook" w:hAnsi="Century Schoolbook"/>
        </w:rPr>
        <w:t xml:space="preserve"> </w:t>
      </w:r>
      <w:r w:rsidR="000320AB">
        <w:rPr>
          <w:rFonts w:ascii="Century Schoolbook" w:hAnsi="Century Schoolbook"/>
        </w:rPr>
        <w:t xml:space="preserve">estime que cet état de fait complique davantage la situation des personnes placées en détention sur ordres émanant de sa juridiction. </w:t>
      </w:r>
    </w:p>
    <w:p w14:paraId="4F7591FD" w14:textId="77777777" w:rsidR="005535DB" w:rsidRPr="000320AB" w:rsidRDefault="005535DB" w:rsidP="003B5646">
      <w:pPr>
        <w:pStyle w:val="ListParagraph"/>
        <w:spacing w:after="0" w:line="240" w:lineRule="auto"/>
        <w:rPr>
          <w:rFonts w:ascii="Century Schoolbook" w:hAnsi="Century Schoolbook"/>
        </w:rPr>
      </w:pPr>
    </w:p>
    <w:p w14:paraId="653E2F35" w14:textId="18E79F0D" w:rsidR="000320AB" w:rsidRPr="00046E24" w:rsidRDefault="004B288B" w:rsidP="003B5646">
      <w:pPr>
        <w:pStyle w:val="ListParagraph"/>
        <w:numPr>
          <w:ilvl w:val="0"/>
          <w:numId w:val="1"/>
        </w:numPr>
        <w:spacing w:after="0" w:line="240" w:lineRule="auto"/>
        <w:ind w:left="144" w:firstLine="0"/>
        <w:jc w:val="both"/>
        <w:rPr>
          <w:rFonts w:ascii="Century Schoolbook" w:hAnsi="Century Schoolbook"/>
          <w:b/>
          <w:bCs/>
          <w:i/>
          <w:iCs/>
        </w:rPr>
      </w:pPr>
      <w:r w:rsidRPr="00D60C0F">
        <w:rPr>
          <w:rFonts w:ascii="Century Schoolbook" w:hAnsi="Century Schoolbook"/>
          <w:b/>
          <w:bCs/>
          <w:i/>
          <w:iCs/>
        </w:rPr>
        <w:t xml:space="preserve">Le parquet près le Tribunal de première instance de </w:t>
      </w:r>
      <w:r w:rsidR="00BE60D2" w:rsidRPr="00D60C0F">
        <w:rPr>
          <w:rFonts w:ascii="Century Schoolbook" w:hAnsi="Century Schoolbook"/>
          <w:b/>
          <w:bCs/>
          <w:i/>
          <w:iCs/>
        </w:rPr>
        <w:t>Miragoâne</w:t>
      </w:r>
      <w:r w:rsidRPr="00D60C0F">
        <w:rPr>
          <w:rFonts w:ascii="Century Schoolbook" w:hAnsi="Century Schoolbook"/>
          <w:b/>
          <w:bCs/>
          <w:i/>
          <w:iCs/>
        </w:rPr>
        <w:t xml:space="preserve"> </w:t>
      </w:r>
      <w:r w:rsidR="00D60C0F" w:rsidRPr="00D60C0F">
        <w:rPr>
          <w:rFonts w:ascii="Century Schoolbook" w:hAnsi="Century Schoolbook"/>
          <w:b/>
          <w:bCs/>
          <w:i/>
          <w:iCs/>
        </w:rPr>
        <w:t xml:space="preserve">fait face à de nombreuses difficultés en raison du </w:t>
      </w:r>
      <w:r w:rsidR="000320AB">
        <w:rPr>
          <w:rFonts w:ascii="Century Schoolbook" w:hAnsi="Century Schoolbook"/>
          <w:b/>
          <w:bCs/>
          <w:i/>
          <w:iCs/>
        </w:rPr>
        <w:t>comportement du</w:t>
      </w:r>
      <w:r w:rsidR="00D60C0F" w:rsidRPr="00D60C0F">
        <w:rPr>
          <w:rFonts w:ascii="Century Schoolbook" w:hAnsi="Century Schoolbook"/>
          <w:b/>
          <w:bCs/>
          <w:i/>
          <w:iCs/>
        </w:rPr>
        <w:t xml:space="preserve"> chef du Parquet</w:t>
      </w:r>
      <w:r w:rsidR="000320AB">
        <w:rPr>
          <w:rFonts w:ascii="Century Schoolbook" w:hAnsi="Century Schoolbook"/>
          <w:b/>
          <w:bCs/>
          <w:i/>
          <w:iCs/>
        </w:rPr>
        <w:t xml:space="preserve">, le magistrat Jean Ernest </w:t>
      </w:r>
      <w:r w:rsidR="000320AB" w:rsidRPr="000320AB">
        <w:rPr>
          <w:rFonts w:ascii="Century Schoolbook" w:hAnsi="Century Schoolbook"/>
          <w:b/>
          <w:bCs/>
          <w:i/>
          <w:iCs/>
          <w:smallCaps/>
        </w:rPr>
        <w:t>Muscadin</w:t>
      </w:r>
      <w:r w:rsidR="00D60C0F" w:rsidRPr="000320AB">
        <w:rPr>
          <w:rFonts w:ascii="Century Schoolbook" w:hAnsi="Century Schoolbook"/>
          <w:b/>
          <w:bCs/>
          <w:i/>
          <w:iCs/>
          <w:smallCaps/>
        </w:rPr>
        <w:t>.</w:t>
      </w:r>
      <w:r w:rsidR="00D60C0F">
        <w:rPr>
          <w:rFonts w:ascii="Century Schoolbook" w:hAnsi="Century Schoolbook"/>
        </w:rPr>
        <w:t xml:space="preserve"> En effet, le parquet en question </w:t>
      </w:r>
      <w:r w:rsidRPr="00D60C0F">
        <w:rPr>
          <w:rFonts w:ascii="Century Schoolbook" w:hAnsi="Century Schoolbook"/>
        </w:rPr>
        <w:t xml:space="preserve">ne compte que </w:t>
      </w:r>
      <w:r w:rsidRPr="00BE60D2">
        <w:rPr>
          <w:rFonts w:ascii="Century Schoolbook" w:hAnsi="Century Schoolbook"/>
          <w:i/>
          <w:iCs/>
        </w:rPr>
        <w:t>quatre</w:t>
      </w:r>
      <w:r w:rsidR="00BE60D2">
        <w:rPr>
          <w:rFonts w:ascii="Century Schoolbook" w:hAnsi="Century Schoolbook"/>
        </w:rPr>
        <w:t xml:space="preserve"> </w:t>
      </w:r>
      <w:r w:rsidRPr="00D60C0F">
        <w:rPr>
          <w:rFonts w:ascii="Century Schoolbook" w:hAnsi="Century Schoolbook"/>
        </w:rPr>
        <w:t>(4) magistrats. Le commissaire en chef</w:t>
      </w:r>
      <w:r w:rsidR="000320AB">
        <w:rPr>
          <w:rFonts w:ascii="Century Schoolbook" w:hAnsi="Century Schoolbook"/>
        </w:rPr>
        <w:t xml:space="preserve">, </w:t>
      </w:r>
      <w:r w:rsidRPr="00D60C0F">
        <w:rPr>
          <w:rFonts w:ascii="Century Schoolbook" w:hAnsi="Century Schoolbook"/>
        </w:rPr>
        <w:t xml:space="preserve">depuis son arrivée à la tête dudit parquet, n’a jamais pris siège. </w:t>
      </w:r>
      <w:r w:rsidR="000320AB">
        <w:rPr>
          <w:rFonts w:ascii="Century Schoolbook" w:hAnsi="Century Schoolbook"/>
        </w:rPr>
        <w:t xml:space="preserve">Cependant, il </w:t>
      </w:r>
      <w:r w:rsidRPr="00D60C0F">
        <w:rPr>
          <w:rFonts w:ascii="Century Schoolbook" w:hAnsi="Century Schoolbook"/>
        </w:rPr>
        <w:t>occupe les rues</w:t>
      </w:r>
      <w:r w:rsidR="000320AB">
        <w:rPr>
          <w:rFonts w:ascii="Century Schoolbook" w:hAnsi="Century Schoolbook"/>
        </w:rPr>
        <w:t xml:space="preserve"> de sa juridiction</w:t>
      </w:r>
      <w:r w:rsidRPr="00D60C0F">
        <w:rPr>
          <w:rFonts w:ascii="Century Schoolbook" w:hAnsi="Century Schoolbook"/>
        </w:rPr>
        <w:t xml:space="preserve">, à la traque </w:t>
      </w:r>
      <w:r w:rsidR="000320AB">
        <w:rPr>
          <w:rFonts w:ascii="Century Schoolbook" w:hAnsi="Century Schoolbook"/>
        </w:rPr>
        <w:t xml:space="preserve">d’individus en conflit avec la Loi. </w:t>
      </w:r>
      <w:r w:rsidR="002B1442" w:rsidRPr="00046E24">
        <w:rPr>
          <w:rFonts w:ascii="Century Schoolbook" w:hAnsi="Century Schoolbook"/>
        </w:rPr>
        <w:t>Accompagné de civils lourdement armés, il circule avec</w:t>
      </w:r>
      <w:r w:rsidR="00046E24" w:rsidRPr="00046E24">
        <w:rPr>
          <w:rFonts w:ascii="Century Schoolbook" w:hAnsi="Century Schoolbook"/>
        </w:rPr>
        <w:t xml:space="preserve"> en sa possession,</w:t>
      </w:r>
      <w:r w:rsidR="002B1442" w:rsidRPr="00046E24">
        <w:rPr>
          <w:rFonts w:ascii="Century Schoolbook" w:hAnsi="Century Schoolbook"/>
        </w:rPr>
        <w:t xml:space="preserve"> des armes illégales. </w:t>
      </w:r>
      <w:r w:rsidR="000320AB" w:rsidRPr="00046E24">
        <w:rPr>
          <w:rFonts w:ascii="Century Schoolbook" w:hAnsi="Century Schoolbook"/>
        </w:rPr>
        <w:t xml:space="preserve">Il </w:t>
      </w:r>
      <w:r w:rsidRPr="00046E24">
        <w:rPr>
          <w:rFonts w:ascii="Century Schoolbook" w:hAnsi="Century Schoolbook"/>
        </w:rPr>
        <w:t>exécute</w:t>
      </w:r>
      <w:r w:rsidR="000320AB" w:rsidRPr="00046E24">
        <w:rPr>
          <w:rFonts w:ascii="Century Schoolbook" w:hAnsi="Century Schoolbook"/>
        </w:rPr>
        <w:t xml:space="preserve"> souvent des personnes qu’il présente comme étant des bandits, après les avoir soumis</w:t>
      </w:r>
      <w:r w:rsidR="00046E24" w:rsidRPr="00046E24">
        <w:rPr>
          <w:rFonts w:ascii="Century Schoolbook" w:hAnsi="Century Schoolbook"/>
        </w:rPr>
        <w:t>es</w:t>
      </w:r>
      <w:r w:rsidR="000320AB" w:rsidRPr="00046E24">
        <w:rPr>
          <w:rFonts w:ascii="Century Schoolbook" w:hAnsi="Century Schoolbook"/>
        </w:rPr>
        <w:t xml:space="preserve"> à un interrogatoire expéditif. </w:t>
      </w:r>
      <w:r w:rsidR="00B15078" w:rsidRPr="00046E24">
        <w:rPr>
          <w:rFonts w:ascii="Century Schoolbook" w:hAnsi="Century Schoolbook"/>
        </w:rPr>
        <w:t>Ce comportement anti-déontologique met en cause la responsabilité de l’Etat haïtien dans ces exécutions extrajudiciaires</w:t>
      </w:r>
      <w:r w:rsidR="002B1442" w:rsidRPr="00046E24">
        <w:rPr>
          <w:rFonts w:ascii="Century Schoolbook" w:hAnsi="Century Schoolbook"/>
        </w:rPr>
        <w:t xml:space="preserve"> </w:t>
      </w:r>
      <w:r w:rsidR="00046E24" w:rsidRPr="00046E24">
        <w:rPr>
          <w:rFonts w:ascii="Century Schoolbook" w:hAnsi="Century Schoolbook"/>
        </w:rPr>
        <w:t>puisque les autorité</w:t>
      </w:r>
      <w:r w:rsidR="002B1442" w:rsidRPr="00046E24">
        <w:rPr>
          <w:rFonts w:ascii="Century Schoolbook" w:hAnsi="Century Schoolbook"/>
        </w:rPr>
        <w:t xml:space="preserve">s de tutelle du magistrat Jean Ernest </w:t>
      </w:r>
      <w:r w:rsidR="002B1442" w:rsidRPr="00046E24">
        <w:rPr>
          <w:rFonts w:ascii="Century Schoolbook" w:hAnsi="Century Schoolbook"/>
          <w:smallCaps/>
        </w:rPr>
        <w:t>Muscadin</w:t>
      </w:r>
      <w:r w:rsidR="002B1442" w:rsidRPr="00046E24">
        <w:rPr>
          <w:rFonts w:ascii="Century Schoolbook" w:hAnsi="Century Schoolbook"/>
        </w:rPr>
        <w:t xml:space="preserve"> </w:t>
      </w:r>
      <w:r w:rsidR="00046E24" w:rsidRPr="00046E24">
        <w:rPr>
          <w:rFonts w:ascii="Century Schoolbook" w:hAnsi="Century Schoolbook"/>
        </w:rPr>
        <w:t xml:space="preserve">ne l’ont jamais </w:t>
      </w:r>
      <w:r w:rsidR="00073CA0">
        <w:rPr>
          <w:rFonts w:ascii="Century Schoolbook" w:hAnsi="Century Schoolbook"/>
        </w:rPr>
        <w:t>a</w:t>
      </w:r>
      <w:r w:rsidR="00046E24" w:rsidRPr="00046E24">
        <w:rPr>
          <w:rFonts w:ascii="Century Schoolbook" w:hAnsi="Century Schoolbook"/>
        </w:rPr>
        <w:t xml:space="preserve">ppelé à respecter </w:t>
      </w:r>
      <w:r w:rsidR="00073CA0">
        <w:rPr>
          <w:rFonts w:ascii="Century Schoolbook" w:hAnsi="Century Schoolbook"/>
        </w:rPr>
        <w:t>et surtout à exercer ses attributions</w:t>
      </w:r>
      <w:r w:rsidR="00046E24" w:rsidRPr="00046E24">
        <w:rPr>
          <w:rFonts w:ascii="Century Schoolbook" w:hAnsi="Century Schoolbook"/>
        </w:rPr>
        <w:t xml:space="preserve"> </w:t>
      </w:r>
      <w:r w:rsidR="00073CA0">
        <w:rPr>
          <w:rFonts w:ascii="Century Schoolbook" w:hAnsi="Century Schoolbook"/>
        </w:rPr>
        <w:t>d’action publique en matière pénale</w:t>
      </w:r>
      <w:r w:rsidR="002B1442" w:rsidRPr="00046E24">
        <w:rPr>
          <w:rFonts w:ascii="Century Schoolbook" w:hAnsi="Century Schoolbook"/>
        </w:rPr>
        <w:t xml:space="preserve">. </w:t>
      </w:r>
    </w:p>
    <w:p w14:paraId="1DA5F240" w14:textId="73B6004D" w:rsidR="000320AB" w:rsidRDefault="000320AB" w:rsidP="003B5646">
      <w:pPr>
        <w:pStyle w:val="ListParagraph"/>
        <w:spacing w:after="0" w:line="240" w:lineRule="auto"/>
        <w:rPr>
          <w:rFonts w:ascii="Century Schoolbook" w:hAnsi="Century Schoolbook"/>
        </w:rPr>
      </w:pPr>
    </w:p>
    <w:p w14:paraId="09AECF96" w14:textId="59B91275" w:rsidR="00D60C0F" w:rsidRPr="00046E24" w:rsidRDefault="00B15078" w:rsidP="003B5646">
      <w:pPr>
        <w:pStyle w:val="ListParagraph"/>
        <w:numPr>
          <w:ilvl w:val="0"/>
          <w:numId w:val="1"/>
        </w:numPr>
        <w:spacing w:after="0" w:line="240" w:lineRule="auto"/>
        <w:ind w:left="144" w:firstLine="0"/>
        <w:jc w:val="both"/>
        <w:rPr>
          <w:rFonts w:ascii="Century Schoolbook" w:hAnsi="Century Schoolbook"/>
          <w:b/>
          <w:bCs/>
          <w:i/>
          <w:iCs/>
        </w:rPr>
      </w:pPr>
      <w:r>
        <w:rPr>
          <w:rFonts w:ascii="Century Schoolbook" w:hAnsi="Century Schoolbook"/>
        </w:rPr>
        <w:lastRenderedPageBreak/>
        <w:t>De plus</w:t>
      </w:r>
      <w:r w:rsidR="004B288B" w:rsidRPr="00D60C0F">
        <w:rPr>
          <w:rFonts w:ascii="Century Schoolbook" w:hAnsi="Century Schoolbook"/>
        </w:rPr>
        <w:t xml:space="preserve">, les travaux du parquet </w:t>
      </w:r>
      <w:r>
        <w:rPr>
          <w:rFonts w:ascii="Century Schoolbook" w:hAnsi="Century Schoolbook"/>
        </w:rPr>
        <w:t xml:space="preserve">que le commissaire Jean Ernest </w:t>
      </w:r>
      <w:r w:rsidRPr="00B15078">
        <w:rPr>
          <w:rFonts w:ascii="Century Schoolbook" w:hAnsi="Century Schoolbook"/>
          <w:smallCaps/>
        </w:rPr>
        <w:t xml:space="preserve">Muscadin </w:t>
      </w:r>
      <w:r>
        <w:rPr>
          <w:rFonts w:ascii="Century Schoolbook" w:hAnsi="Century Schoolbook"/>
        </w:rPr>
        <w:t>était appelé à administrer</w:t>
      </w:r>
      <w:r w:rsidR="004B288B" w:rsidRPr="00D60C0F">
        <w:rPr>
          <w:rFonts w:ascii="Century Schoolbook" w:hAnsi="Century Schoolbook"/>
        </w:rPr>
        <w:t xml:space="preserve">, sont exécutés par les commis parquet, les agents de sécurité </w:t>
      </w:r>
      <w:r w:rsidR="0049473C">
        <w:rPr>
          <w:rFonts w:ascii="Century Schoolbook" w:hAnsi="Century Schoolbook"/>
        </w:rPr>
        <w:t>ou</w:t>
      </w:r>
      <w:r w:rsidR="004B288B" w:rsidRPr="00D60C0F">
        <w:rPr>
          <w:rFonts w:ascii="Century Schoolbook" w:hAnsi="Century Schoolbook"/>
        </w:rPr>
        <w:t xml:space="preserve"> par les </w:t>
      </w:r>
      <w:r w:rsidR="004B288B" w:rsidRPr="00BE60D2">
        <w:rPr>
          <w:rFonts w:ascii="Century Schoolbook" w:hAnsi="Century Schoolbook"/>
          <w:i/>
          <w:iCs/>
        </w:rPr>
        <w:t xml:space="preserve">trois </w:t>
      </w:r>
      <w:r w:rsidR="004B288B" w:rsidRPr="00D60C0F">
        <w:rPr>
          <w:rFonts w:ascii="Century Schoolbook" w:hAnsi="Century Schoolbook"/>
        </w:rPr>
        <w:t xml:space="preserve">(3) substituts qui sont </w:t>
      </w:r>
      <w:r w:rsidR="0049473C">
        <w:rPr>
          <w:rFonts w:ascii="Century Schoolbook" w:hAnsi="Century Schoolbook"/>
        </w:rPr>
        <w:t xml:space="preserve">clairement </w:t>
      </w:r>
      <w:r w:rsidR="00B16A6F">
        <w:rPr>
          <w:rFonts w:ascii="Century Schoolbook" w:hAnsi="Century Schoolbook"/>
        </w:rPr>
        <w:t xml:space="preserve">submergés par la situation. </w:t>
      </w:r>
      <w:r w:rsidR="004B288B" w:rsidRPr="00D60C0F">
        <w:rPr>
          <w:rFonts w:ascii="Century Schoolbook" w:hAnsi="Century Schoolbook"/>
        </w:rPr>
        <w:t xml:space="preserve"> </w:t>
      </w:r>
    </w:p>
    <w:p w14:paraId="7C7384AD" w14:textId="77777777" w:rsidR="00046E24" w:rsidRPr="00046E24" w:rsidRDefault="00046E24" w:rsidP="00046E24">
      <w:pPr>
        <w:pStyle w:val="ListParagraph"/>
        <w:rPr>
          <w:rFonts w:ascii="Century Schoolbook" w:hAnsi="Century Schoolbook"/>
          <w:b/>
          <w:bCs/>
          <w:i/>
          <w:iCs/>
        </w:rPr>
      </w:pPr>
    </w:p>
    <w:p w14:paraId="2C05FACE" w14:textId="77777777" w:rsidR="00046E24" w:rsidRPr="00D60C0F" w:rsidRDefault="00046E24" w:rsidP="00046E24">
      <w:pPr>
        <w:pStyle w:val="ListParagraph"/>
        <w:spacing w:after="0" w:line="240" w:lineRule="auto"/>
        <w:ind w:left="144"/>
        <w:jc w:val="both"/>
        <w:rPr>
          <w:rFonts w:ascii="Century Schoolbook" w:hAnsi="Century Schoolbook"/>
          <w:b/>
          <w:bCs/>
          <w:i/>
          <w:iCs/>
        </w:rPr>
      </w:pPr>
    </w:p>
    <w:p w14:paraId="0D1D6ACD" w14:textId="1A7CE49C" w:rsidR="00040B86" w:rsidRPr="00452E84" w:rsidRDefault="00040B86" w:rsidP="003B5646">
      <w:pPr>
        <w:pStyle w:val="ListParagraph"/>
        <w:numPr>
          <w:ilvl w:val="0"/>
          <w:numId w:val="18"/>
        </w:numPr>
        <w:spacing w:after="0" w:line="240" w:lineRule="auto"/>
        <w:ind w:left="144" w:firstLine="0"/>
        <w:jc w:val="both"/>
        <w:rPr>
          <w:rFonts w:ascii="Century Schoolbook" w:hAnsi="Century Schoolbook"/>
          <w:b/>
          <w:bCs/>
          <w:smallCaps/>
        </w:rPr>
      </w:pPr>
      <w:r w:rsidRPr="00452E84">
        <w:rPr>
          <w:rFonts w:ascii="Century Schoolbook" w:hAnsi="Century Schoolbook"/>
          <w:b/>
          <w:bCs/>
          <w:smallCaps/>
        </w:rPr>
        <w:t xml:space="preserve">Remarques spécifiques sur l’organisation </w:t>
      </w:r>
      <w:r w:rsidR="001439B0" w:rsidRPr="00452E84">
        <w:rPr>
          <w:rFonts w:ascii="Century Schoolbook" w:hAnsi="Century Schoolbook"/>
          <w:b/>
          <w:bCs/>
          <w:smallCaps/>
        </w:rPr>
        <w:t xml:space="preserve">des audiences criminelles </w:t>
      </w:r>
    </w:p>
    <w:p w14:paraId="05FC8BE6" w14:textId="5088F7F5" w:rsidR="00040B86" w:rsidRDefault="00040B86" w:rsidP="003B5646">
      <w:pPr>
        <w:spacing w:after="0" w:line="240" w:lineRule="auto"/>
        <w:ind w:left="144"/>
        <w:jc w:val="both"/>
        <w:rPr>
          <w:rFonts w:ascii="Century Schoolbook" w:hAnsi="Century Schoolbook"/>
        </w:rPr>
      </w:pPr>
    </w:p>
    <w:p w14:paraId="1F80658D" w14:textId="7C677477" w:rsidR="0044197D" w:rsidRPr="00550692" w:rsidRDefault="00B16A6F"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b/>
          <w:bCs/>
          <w:i/>
          <w:iCs/>
        </w:rPr>
        <w:t xml:space="preserve">32 % des dossiers fixés </w:t>
      </w:r>
      <w:r w:rsidR="00040B86" w:rsidRPr="0044197D">
        <w:rPr>
          <w:rFonts w:ascii="Century Schoolbook" w:hAnsi="Century Schoolbook"/>
          <w:b/>
          <w:bCs/>
          <w:i/>
          <w:iCs/>
        </w:rPr>
        <w:t>ont été renvoyés</w:t>
      </w:r>
      <w:r>
        <w:rPr>
          <w:rFonts w:ascii="Century Schoolbook" w:hAnsi="Century Schoolbook"/>
        </w:rPr>
        <w:t xml:space="preserve">. Les raisons de ces renvois </w:t>
      </w:r>
      <w:r w:rsidR="00166784">
        <w:rPr>
          <w:rFonts w:ascii="Century Schoolbook" w:hAnsi="Century Schoolbook"/>
        </w:rPr>
        <w:t>répétés sont</w:t>
      </w:r>
      <w:r w:rsidR="00C26B9E">
        <w:rPr>
          <w:rFonts w:ascii="Century Schoolbook" w:hAnsi="Century Schoolbook"/>
        </w:rPr>
        <w:t xml:space="preserve"> entre autres, </w:t>
      </w:r>
      <w:r w:rsidR="00040B86" w:rsidRPr="0044197D">
        <w:rPr>
          <w:rFonts w:ascii="Century Schoolbook" w:hAnsi="Century Schoolbook"/>
        </w:rPr>
        <w:t xml:space="preserve">l’absence </w:t>
      </w:r>
      <w:r w:rsidR="000255F4">
        <w:rPr>
          <w:rFonts w:ascii="Century Schoolbook" w:hAnsi="Century Schoolbook"/>
        </w:rPr>
        <w:t xml:space="preserve">répétée </w:t>
      </w:r>
      <w:r w:rsidR="00040B86" w:rsidRPr="0044197D">
        <w:rPr>
          <w:rFonts w:ascii="Century Schoolbook" w:hAnsi="Century Schoolbook"/>
        </w:rPr>
        <w:t>de</w:t>
      </w:r>
      <w:r w:rsidR="000255F4">
        <w:rPr>
          <w:rFonts w:ascii="Century Schoolbook" w:hAnsi="Century Schoolbook"/>
        </w:rPr>
        <w:t>s</w:t>
      </w:r>
      <w:r w:rsidR="00040B86" w:rsidRPr="0044197D">
        <w:rPr>
          <w:rFonts w:ascii="Century Schoolbook" w:hAnsi="Century Schoolbook"/>
        </w:rPr>
        <w:t xml:space="preserve"> </w:t>
      </w:r>
      <w:r w:rsidR="00040B86" w:rsidRPr="00550692">
        <w:rPr>
          <w:rFonts w:ascii="Century Schoolbook" w:hAnsi="Century Schoolbook"/>
        </w:rPr>
        <w:t>représentant</w:t>
      </w:r>
      <w:r w:rsidR="00C26B9E">
        <w:rPr>
          <w:rFonts w:ascii="Century Schoolbook" w:hAnsi="Century Schoolbook"/>
        </w:rPr>
        <w:t>s</w:t>
      </w:r>
      <w:r w:rsidR="00040B86" w:rsidRPr="00550692">
        <w:rPr>
          <w:rFonts w:ascii="Century Schoolbook" w:hAnsi="Century Schoolbook"/>
        </w:rPr>
        <w:t xml:space="preserve"> du ministère public</w:t>
      </w:r>
      <w:r w:rsidR="00D158E4" w:rsidRPr="00550692">
        <w:rPr>
          <w:rFonts w:ascii="Century Schoolbook" w:hAnsi="Century Schoolbook"/>
        </w:rPr>
        <w:t>, la non-extraction des détenus</w:t>
      </w:r>
      <w:r w:rsidR="00550692" w:rsidRPr="00550692">
        <w:rPr>
          <w:rFonts w:ascii="Century Schoolbook" w:hAnsi="Century Schoolbook"/>
        </w:rPr>
        <w:t>-es</w:t>
      </w:r>
      <w:r w:rsidR="00D158E4" w:rsidRPr="00550692">
        <w:rPr>
          <w:rFonts w:ascii="Century Schoolbook" w:hAnsi="Century Schoolbook"/>
        </w:rPr>
        <w:t xml:space="preserve"> par les autorités </w:t>
      </w:r>
      <w:r w:rsidR="00550692" w:rsidRPr="00550692">
        <w:rPr>
          <w:rFonts w:ascii="Century Schoolbook" w:hAnsi="Century Schoolbook"/>
        </w:rPr>
        <w:t>pénitentiaires</w:t>
      </w:r>
      <w:r w:rsidR="00C26B9E">
        <w:rPr>
          <w:rFonts w:ascii="Century Schoolbook" w:hAnsi="Century Schoolbook"/>
        </w:rPr>
        <w:t xml:space="preserve"> les jours du jugement</w:t>
      </w:r>
      <w:r w:rsidR="00550692" w:rsidRPr="00550692">
        <w:rPr>
          <w:rFonts w:ascii="Century Schoolbook" w:hAnsi="Century Schoolbook"/>
        </w:rPr>
        <w:t>,</w:t>
      </w:r>
      <w:r w:rsidR="00D158E4" w:rsidRPr="00550692">
        <w:rPr>
          <w:rFonts w:ascii="Century Schoolbook" w:hAnsi="Century Schoolbook"/>
        </w:rPr>
        <w:t xml:space="preserve"> faute de véhicules ou de carburant</w:t>
      </w:r>
      <w:r w:rsidR="000255F4" w:rsidRPr="00550692">
        <w:rPr>
          <w:rFonts w:ascii="Century Schoolbook" w:hAnsi="Century Schoolbook"/>
        </w:rPr>
        <w:t xml:space="preserve"> et </w:t>
      </w:r>
      <w:r w:rsidR="00040B86" w:rsidRPr="00550692">
        <w:rPr>
          <w:rFonts w:ascii="Century Schoolbook" w:hAnsi="Century Schoolbook"/>
        </w:rPr>
        <w:t xml:space="preserve">la </w:t>
      </w:r>
      <w:r w:rsidR="002B7272" w:rsidRPr="00550692">
        <w:rPr>
          <w:rFonts w:ascii="Century Schoolbook" w:hAnsi="Century Schoolbook"/>
        </w:rPr>
        <w:t>non</w:t>
      </w:r>
      <w:r w:rsidR="00C26B9E">
        <w:rPr>
          <w:rFonts w:ascii="Century Schoolbook" w:hAnsi="Century Schoolbook"/>
        </w:rPr>
        <w:noBreakHyphen/>
      </w:r>
      <w:r w:rsidR="002B7272" w:rsidRPr="00550692">
        <w:rPr>
          <w:rFonts w:ascii="Century Schoolbook" w:hAnsi="Century Schoolbook"/>
        </w:rPr>
        <w:t>présentation</w:t>
      </w:r>
      <w:r w:rsidR="00040B86" w:rsidRPr="00550692">
        <w:rPr>
          <w:rFonts w:ascii="Century Schoolbook" w:hAnsi="Century Schoolbook"/>
        </w:rPr>
        <w:t xml:space="preserve"> de témoins à charge ou à décharge. </w:t>
      </w:r>
    </w:p>
    <w:p w14:paraId="080C123F" w14:textId="77777777" w:rsidR="004D5C53" w:rsidRDefault="004D5C53" w:rsidP="003B5646">
      <w:pPr>
        <w:pStyle w:val="ListParagraph"/>
        <w:spacing w:after="0" w:line="240" w:lineRule="auto"/>
        <w:ind w:left="144"/>
        <w:jc w:val="both"/>
        <w:rPr>
          <w:rFonts w:ascii="Century Schoolbook" w:hAnsi="Century Schoolbook"/>
          <w:color w:val="FF0000"/>
        </w:rPr>
      </w:pPr>
    </w:p>
    <w:p w14:paraId="77337136" w14:textId="4D47BF20" w:rsidR="00550692" w:rsidRDefault="000255F4" w:rsidP="003B5646">
      <w:pPr>
        <w:pStyle w:val="ListParagraph"/>
        <w:numPr>
          <w:ilvl w:val="0"/>
          <w:numId w:val="1"/>
        </w:numPr>
        <w:spacing w:after="0" w:line="240" w:lineRule="auto"/>
        <w:ind w:left="144" w:firstLine="0"/>
        <w:jc w:val="both"/>
        <w:rPr>
          <w:rFonts w:ascii="Century Schoolbook" w:hAnsi="Century Schoolbook"/>
        </w:rPr>
      </w:pPr>
      <w:r w:rsidRPr="00C26B9E">
        <w:rPr>
          <w:rFonts w:ascii="Century Schoolbook" w:hAnsi="Century Schoolbook"/>
          <w:b/>
          <w:bCs/>
          <w:i/>
          <w:iCs/>
        </w:rPr>
        <w:t>De manière générale, les victimes identifiées</w:t>
      </w:r>
      <w:r w:rsidR="00153F6D" w:rsidRPr="00C26B9E">
        <w:rPr>
          <w:rFonts w:ascii="Century Schoolbook" w:hAnsi="Century Schoolbook"/>
          <w:b/>
          <w:bCs/>
          <w:i/>
          <w:iCs/>
        </w:rPr>
        <w:t xml:space="preserve"> ne sont pas prises en compte dans la procédure. </w:t>
      </w:r>
      <w:r w:rsidR="00153F6D" w:rsidRPr="00C26B9E">
        <w:rPr>
          <w:rFonts w:ascii="Century Schoolbook" w:hAnsi="Century Schoolbook"/>
        </w:rPr>
        <w:t xml:space="preserve">Ainsi, les dossiers avec représentation de la partie civile ont </w:t>
      </w:r>
      <w:r w:rsidR="00C26B9E" w:rsidRPr="00C26B9E">
        <w:rPr>
          <w:rFonts w:ascii="Century Schoolbook" w:hAnsi="Century Schoolbook"/>
        </w:rPr>
        <w:t xml:space="preserve">été </w:t>
      </w:r>
      <w:r w:rsidR="00153F6D" w:rsidRPr="00C26B9E">
        <w:rPr>
          <w:rFonts w:ascii="Century Schoolbook" w:hAnsi="Century Schoolbook"/>
        </w:rPr>
        <w:t>très rares</w:t>
      </w:r>
      <w:r w:rsidR="00C26B9E" w:rsidRPr="00C26B9E">
        <w:rPr>
          <w:rFonts w:ascii="Century Schoolbook" w:hAnsi="Century Schoolbook"/>
        </w:rPr>
        <w:t xml:space="preserve">. </w:t>
      </w:r>
      <w:r w:rsidRPr="00C26B9E">
        <w:rPr>
          <w:rFonts w:ascii="Century Schoolbook" w:hAnsi="Century Schoolbook"/>
          <w:b/>
          <w:bCs/>
          <w:i/>
          <w:iCs/>
        </w:rPr>
        <w:t xml:space="preserve"> </w:t>
      </w:r>
      <w:r w:rsidRPr="00C26B9E">
        <w:rPr>
          <w:rFonts w:ascii="Century Schoolbook" w:hAnsi="Century Schoolbook"/>
        </w:rPr>
        <w:t>Ceci a été remarqué dans</w:t>
      </w:r>
      <w:r w:rsidR="00153F6D" w:rsidRPr="00C26B9E">
        <w:rPr>
          <w:rFonts w:ascii="Century Schoolbook" w:hAnsi="Century Schoolbook"/>
        </w:rPr>
        <w:t xml:space="preserve"> pratiquement</w:t>
      </w:r>
      <w:r w:rsidRPr="00C26B9E">
        <w:rPr>
          <w:rFonts w:ascii="Century Schoolbook" w:hAnsi="Century Schoolbook"/>
        </w:rPr>
        <w:t xml:space="preserve"> toutes les juridictions de première instance ayant organisé les audiences criminelles, objet de ce rapport. </w:t>
      </w:r>
    </w:p>
    <w:p w14:paraId="377436D9" w14:textId="77777777" w:rsidR="00C26B9E" w:rsidRPr="00C26B9E" w:rsidRDefault="00C26B9E" w:rsidP="003B5646">
      <w:pPr>
        <w:pStyle w:val="ListParagraph"/>
        <w:spacing w:after="0" w:line="240" w:lineRule="auto"/>
        <w:rPr>
          <w:rFonts w:ascii="Century Schoolbook" w:hAnsi="Century Schoolbook"/>
        </w:rPr>
      </w:pPr>
    </w:p>
    <w:p w14:paraId="6572BA61" w14:textId="0B680F57" w:rsidR="0044197D" w:rsidRDefault="005C5F75" w:rsidP="003B5646">
      <w:pPr>
        <w:pStyle w:val="ListParagraph"/>
        <w:numPr>
          <w:ilvl w:val="0"/>
          <w:numId w:val="1"/>
        </w:numPr>
        <w:spacing w:after="0" w:line="240" w:lineRule="auto"/>
        <w:ind w:left="144" w:firstLine="0"/>
        <w:jc w:val="both"/>
        <w:rPr>
          <w:rFonts w:ascii="Century Schoolbook" w:hAnsi="Century Schoolbook"/>
        </w:rPr>
      </w:pPr>
      <w:r w:rsidRPr="0044197D">
        <w:rPr>
          <w:rFonts w:ascii="Century Schoolbook" w:hAnsi="Century Schoolbook"/>
          <w:b/>
          <w:bCs/>
          <w:i/>
          <w:iCs/>
        </w:rPr>
        <w:t>Les audiences commencent tard</w:t>
      </w:r>
      <w:r w:rsidR="000255F4">
        <w:rPr>
          <w:rFonts w:ascii="Century Schoolbook" w:hAnsi="Century Schoolbook"/>
          <w:b/>
          <w:bCs/>
          <w:i/>
          <w:iCs/>
        </w:rPr>
        <w:t>ivement</w:t>
      </w:r>
      <w:r w:rsidRPr="0044197D">
        <w:rPr>
          <w:rFonts w:ascii="Century Schoolbook" w:hAnsi="Century Schoolbook"/>
          <w:b/>
          <w:bCs/>
          <w:i/>
          <w:iCs/>
        </w:rPr>
        <w:t xml:space="preserve"> et prennent fin en milieu de journée. </w:t>
      </w:r>
      <w:r w:rsidR="00C26B9E">
        <w:rPr>
          <w:rFonts w:ascii="Century Schoolbook" w:hAnsi="Century Schoolbook"/>
        </w:rPr>
        <w:t>Dans la juridiction de première instance de</w:t>
      </w:r>
      <w:r w:rsidR="004B288B" w:rsidRPr="0044197D">
        <w:rPr>
          <w:rFonts w:ascii="Century Schoolbook" w:hAnsi="Century Schoolbook"/>
        </w:rPr>
        <w:t xml:space="preserve"> </w:t>
      </w:r>
      <w:r w:rsidR="00673A5D" w:rsidRPr="0044197D">
        <w:rPr>
          <w:rFonts w:ascii="Century Schoolbook" w:hAnsi="Century Schoolbook"/>
          <w:i/>
          <w:iCs/>
        </w:rPr>
        <w:t>Miragoâne</w:t>
      </w:r>
      <w:r w:rsidR="00C26B9E">
        <w:rPr>
          <w:rFonts w:ascii="Century Schoolbook" w:hAnsi="Century Schoolbook"/>
          <w:i/>
          <w:iCs/>
        </w:rPr>
        <w:t xml:space="preserve"> </w:t>
      </w:r>
      <w:r w:rsidR="00C26B9E">
        <w:rPr>
          <w:rFonts w:ascii="Century Schoolbook" w:hAnsi="Century Schoolbook"/>
        </w:rPr>
        <w:t xml:space="preserve">par exemple, </w:t>
      </w:r>
      <w:r w:rsidR="004B288B" w:rsidRPr="0044197D">
        <w:rPr>
          <w:rFonts w:ascii="Century Schoolbook" w:hAnsi="Century Schoolbook"/>
        </w:rPr>
        <w:t>les audiences n</w:t>
      </w:r>
      <w:r w:rsidR="00C26B9E">
        <w:rPr>
          <w:rFonts w:ascii="Century Schoolbook" w:hAnsi="Century Schoolbook"/>
        </w:rPr>
        <w:t>’ont débuté q</w:t>
      </w:r>
      <w:r w:rsidR="004B288B" w:rsidRPr="0044197D">
        <w:rPr>
          <w:rFonts w:ascii="Century Schoolbook" w:hAnsi="Century Schoolbook"/>
        </w:rPr>
        <w:t xml:space="preserve">ue vers </w:t>
      </w:r>
      <w:r w:rsidR="004B288B" w:rsidRPr="0095317E">
        <w:rPr>
          <w:rFonts w:ascii="Century Schoolbook" w:hAnsi="Century Schoolbook"/>
          <w:i/>
          <w:iCs/>
        </w:rPr>
        <w:t xml:space="preserve">onze </w:t>
      </w:r>
      <w:r w:rsidR="004B288B" w:rsidRPr="0044197D">
        <w:rPr>
          <w:rFonts w:ascii="Century Schoolbook" w:hAnsi="Century Schoolbook"/>
        </w:rPr>
        <w:t xml:space="preserve">(11) heures du matin. Pourtant, cet horaire tardif </w:t>
      </w:r>
      <w:r w:rsidR="00C26B9E">
        <w:rPr>
          <w:rFonts w:ascii="Century Schoolbook" w:hAnsi="Century Schoolbook"/>
        </w:rPr>
        <w:t xml:space="preserve">n’a pas garanti la présence </w:t>
      </w:r>
      <w:r w:rsidR="004B288B" w:rsidRPr="0044197D">
        <w:rPr>
          <w:rFonts w:ascii="Century Schoolbook" w:hAnsi="Century Schoolbook"/>
        </w:rPr>
        <w:t>des parties impliquées. Par exemple, l</w:t>
      </w:r>
      <w:r w:rsidR="00040B86" w:rsidRPr="0044197D">
        <w:rPr>
          <w:rFonts w:ascii="Century Schoolbook" w:hAnsi="Century Schoolbook"/>
        </w:rPr>
        <w:t xml:space="preserve">e 23 décembre 2022, </w:t>
      </w:r>
      <w:r w:rsidR="00040B86" w:rsidRPr="0095317E">
        <w:rPr>
          <w:rFonts w:ascii="Century Schoolbook" w:hAnsi="Century Schoolbook"/>
          <w:i/>
          <w:iCs/>
        </w:rPr>
        <w:t>quatre</w:t>
      </w:r>
      <w:r w:rsidR="00040B86" w:rsidRPr="0044197D">
        <w:rPr>
          <w:rFonts w:ascii="Century Schoolbook" w:hAnsi="Century Schoolbook"/>
        </w:rPr>
        <w:t xml:space="preserve"> (4) individus d’origine étrangère dont </w:t>
      </w:r>
      <w:r w:rsidR="00040B86" w:rsidRPr="0095317E">
        <w:rPr>
          <w:rFonts w:ascii="Century Schoolbook" w:hAnsi="Century Schoolbook"/>
          <w:i/>
          <w:iCs/>
        </w:rPr>
        <w:t>trois</w:t>
      </w:r>
      <w:r w:rsidR="00040B86" w:rsidRPr="0044197D">
        <w:rPr>
          <w:rFonts w:ascii="Century Schoolbook" w:hAnsi="Century Schoolbook"/>
        </w:rPr>
        <w:t xml:space="preserve"> (3) Jamaïcains et un Dominicain, devaient être jugés par le Tribunal criminel de </w:t>
      </w:r>
      <w:r w:rsidR="00040B86" w:rsidRPr="00C26B9E">
        <w:rPr>
          <w:rFonts w:ascii="Century Schoolbook" w:hAnsi="Century Schoolbook"/>
          <w:i/>
          <w:iCs/>
        </w:rPr>
        <w:t xml:space="preserve">Miragoâne </w:t>
      </w:r>
      <w:r w:rsidR="00040B86" w:rsidRPr="0044197D">
        <w:rPr>
          <w:rFonts w:ascii="Century Schoolbook" w:hAnsi="Century Schoolbook"/>
        </w:rPr>
        <w:t xml:space="preserve">siégeant sans assistance de jury. Ils avaient déjà passé </w:t>
      </w:r>
      <w:r w:rsidR="00040B86" w:rsidRPr="00213320">
        <w:rPr>
          <w:rFonts w:ascii="Century Schoolbook" w:hAnsi="Century Schoolbook"/>
          <w:i/>
          <w:iCs/>
        </w:rPr>
        <w:t xml:space="preserve">quatre </w:t>
      </w:r>
      <w:r w:rsidR="00040B86" w:rsidRPr="0044197D">
        <w:rPr>
          <w:rFonts w:ascii="Century Schoolbook" w:hAnsi="Century Schoolbook"/>
        </w:rPr>
        <w:t xml:space="preserve">(4) années en détention préventive, pour trafic illicite de stupéfiants et association de malfaiteurs au préjudice de l’Etat haïtien. Le dossier a été renvoyé parce que le </w:t>
      </w:r>
      <w:r w:rsidR="00C26B9E">
        <w:rPr>
          <w:rFonts w:ascii="Century Schoolbook" w:hAnsi="Century Schoolbook"/>
        </w:rPr>
        <w:t xml:space="preserve">représentant du </w:t>
      </w:r>
      <w:r w:rsidR="00040B86" w:rsidRPr="0044197D">
        <w:rPr>
          <w:rFonts w:ascii="Century Schoolbook" w:hAnsi="Century Schoolbook"/>
        </w:rPr>
        <w:t xml:space="preserve">ministère public ne s’était pas présenté. De plus, l’interprète n’est arrivé au Tribunal que </w:t>
      </w:r>
      <w:r w:rsidR="00C26B9E">
        <w:rPr>
          <w:rFonts w:ascii="Century Schoolbook" w:hAnsi="Century Schoolbook"/>
        </w:rPr>
        <w:t xml:space="preserve">quelques minutes après que </w:t>
      </w:r>
      <w:r w:rsidR="00040B86" w:rsidRPr="0044197D">
        <w:rPr>
          <w:rFonts w:ascii="Century Schoolbook" w:hAnsi="Century Schoolbook"/>
        </w:rPr>
        <w:t xml:space="preserve">l’affaire eut été renvoyée. </w:t>
      </w:r>
    </w:p>
    <w:p w14:paraId="01402A2A" w14:textId="77777777" w:rsidR="008818CC" w:rsidRPr="008818CC" w:rsidRDefault="008818CC" w:rsidP="003B5646">
      <w:pPr>
        <w:pStyle w:val="ListParagraph"/>
        <w:spacing w:after="0" w:line="240" w:lineRule="auto"/>
        <w:rPr>
          <w:rFonts w:ascii="Century Schoolbook" w:hAnsi="Century Schoolbook"/>
        </w:rPr>
      </w:pPr>
    </w:p>
    <w:p w14:paraId="62C4B25C" w14:textId="5184DBC5" w:rsidR="0044197D" w:rsidRDefault="002B7272" w:rsidP="003B5646">
      <w:pPr>
        <w:pStyle w:val="ListParagraph"/>
        <w:numPr>
          <w:ilvl w:val="0"/>
          <w:numId w:val="1"/>
        </w:numPr>
        <w:spacing w:after="0" w:line="240" w:lineRule="auto"/>
        <w:ind w:left="144" w:firstLine="0"/>
        <w:jc w:val="both"/>
        <w:rPr>
          <w:rFonts w:ascii="Century Schoolbook" w:hAnsi="Century Schoolbook"/>
        </w:rPr>
      </w:pPr>
      <w:r w:rsidRPr="0044197D">
        <w:rPr>
          <w:rFonts w:ascii="Century Schoolbook" w:hAnsi="Century Schoolbook"/>
        </w:rPr>
        <w:t xml:space="preserve">Toujours dans la juridiction de </w:t>
      </w:r>
      <w:r w:rsidRPr="0044197D">
        <w:rPr>
          <w:rFonts w:ascii="Century Schoolbook" w:hAnsi="Century Schoolbook"/>
          <w:i/>
          <w:iCs/>
        </w:rPr>
        <w:t>Miragoâne,</w:t>
      </w:r>
      <w:r w:rsidRPr="0044197D">
        <w:rPr>
          <w:rFonts w:ascii="Century Schoolbook" w:hAnsi="Century Schoolbook"/>
        </w:rPr>
        <w:t xml:space="preserve"> l</w:t>
      </w:r>
      <w:r w:rsidR="004B288B" w:rsidRPr="0044197D">
        <w:rPr>
          <w:rFonts w:ascii="Century Schoolbook" w:hAnsi="Century Schoolbook"/>
        </w:rPr>
        <w:t xml:space="preserve">es audiences </w:t>
      </w:r>
      <w:r w:rsidR="008D440D">
        <w:rPr>
          <w:rFonts w:ascii="Century Schoolbook" w:hAnsi="Century Schoolbook"/>
        </w:rPr>
        <w:t>ont pris</w:t>
      </w:r>
      <w:r w:rsidR="004B288B" w:rsidRPr="0044197D">
        <w:rPr>
          <w:rFonts w:ascii="Century Schoolbook" w:hAnsi="Century Schoolbook"/>
        </w:rPr>
        <w:t xml:space="preserve"> fin </w:t>
      </w:r>
      <w:r w:rsidRPr="0044197D">
        <w:rPr>
          <w:rFonts w:ascii="Century Schoolbook" w:hAnsi="Century Schoolbook"/>
        </w:rPr>
        <w:t xml:space="preserve">à </w:t>
      </w:r>
      <w:r w:rsidR="004B288B" w:rsidRPr="000255F4">
        <w:rPr>
          <w:rFonts w:ascii="Century Schoolbook" w:hAnsi="Century Schoolbook"/>
          <w:i/>
          <w:iCs/>
        </w:rPr>
        <w:t>quatorze</w:t>
      </w:r>
      <w:r w:rsidR="004B288B" w:rsidRPr="0044197D">
        <w:rPr>
          <w:rFonts w:ascii="Century Schoolbook" w:hAnsi="Century Schoolbook"/>
        </w:rPr>
        <w:t xml:space="preserve"> (14) heures</w:t>
      </w:r>
      <w:r w:rsidRPr="0044197D">
        <w:rPr>
          <w:rFonts w:ascii="Century Schoolbook" w:hAnsi="Century Schoolbook"/>
        </w:rPr>
        <w:t xml:space="preserve"> ou même avant</w:t>
      </w:r>
      <w:r w:rsidR="004B288B" w:rsidRPr="0044197D">
        <w:rPr>
          <w:rFonts w:ascii="Century Schoolbook" w:hAnsi="Century Schoolbook"/>
        </w:rPr>
        <w:t xml:space="preserve">. Et, souvent, les </w:t>
      </w:r>
      <w:r w:rsidRPr="0044197D">
        <w:rPr>
          <w:rFonts w:ascii="Century Schoolbook" w:hAnsi="Century Schoolbook"/>
        </w:rPr>
        <w:t xml:space="preserve">décisions </w:t>
      </w:r>
      <w:r w:rsidR="004B288B" w:rsidRPr="0044197D">
        <w:rPr>
          <w:rFonts w:ascii="Century Schoolbook" w:hAnsi="Century Schoolbook"/>
        </w:rPr>
        <w:t xml:space="preserve">ne sont pas rendues séance tenante. Cette pratique cause d’énormes préjudices aux détenus-es qui ne peuvent pas faire le suivi de leur dossier avec le greffe de leur prison, d’autant plus que dans la majorité des cas, les dispositifs des jugements ne leur sont pas signifiés. </w:t>
      </w:r>
    </w:p>
    <w:p w14:paraId="2EFB6A69" w14:textId="77777777" w:rsidR="0044197D" w:rsidRPr="0044197D" w:rsidRDefault="0044197D" w:rsidP="003B5646">
      <w:pPr>
        <w:pStyle w:val="ListParagraph"/>
        <w:spacing w:after="0" w:line="240" w:lineRule="auto"/>
        <w:rPr>
          <w:rFonts w:ascii="Century Schoolbook" w:hAnsi="Century Schoolbook"/>
          <w:b/>
          <w:bCs/>
          <w:i/>
          <w:iCs/>
        </w:rPr>
      </w:pPr>
    </w:p>
    <w:p w14:paraId="60346DD3" w14:textId="1DA55551" w:rsidR="002B7272" w:rsidRDefault="005C5F75" w:rsidP="003B5646">
      <w:pPr>
        <w:pStyle w:val="ListParagraph"/>
        <w:numPr>
          <w:ilvl w:val="0"/>
          <w:numId w:val="1"/>
        </w:numPr>
        <w:spacing w:after="0" w:line="240" w:lineRule="auto"/>
        <w:ind w:left="144" w:firstLine="0"/>
        <w:jc w:val="both"/>
        <w:rPr>
          <w:rFonts w:ascii="Century Schoolbook" w:hAnsi="Century Schoolbook"/>
        </w:rPr>
      </w:pPr>
      <w:r w:rsidRPr="00B64D0B">
        <w:rPr>
          <w:rFonts w:ascii="Century Schoolbook" w:hAnsi="Century Schoolbook"/>
          <w:b/>
          <w:bCs/>
          <w:i/>
          <w:iCs/>
        </w:rPr>
        <w:t xml:space="preserve">Les </w:t>
      </w:r>
      <w:r w:rsidR="000255F4" w:rsidRPr="00B64D0B">
        <w:rPr>
          <w:rFonts w:ascii="Century Schoolbook" w:hAnsi="Century Schoolbook"/>
          <w:b/>
          <w:bCs/>
          <w:i/>
          <w:iCs/>
        </w:rPr>
        <w:t xml:space="preserve">viols continuent d’être banalisés par </w:t>
      </w:r>
      <w:r w:rsidR="00592882">
        <w:rPr>
          <w:rFonts w:ascii="Century Schoolbook" w:hAnsi="Century Schoolbook"/>
          <w:b/>
          <w:bCs/>
          <w:i/>
          <w:iCs/>
        </w:rPr>
        <w:t xml:space="preserve">certains </w:t>
      </w:r>
      <w:r w:rsidR="000255F4" w:rsidRPr="00B64D0B">
        <w:rPr>
          <w:rFonts w:ascii="Century Schoolbook" w:hAnsi="Century Schoolbook"/>
          <w:b/>
          <w:bCs/>
          <w:i/>
          <w:iCs/>
        </w:rPr>
        <w:t xml:space="preserve">doyens des </w:t>
      </w:r>
      <w:r w:rsidRPr="00B64D0B">
        <w:rPr>
          <w:rFonts w:ascii="Century Schoolbook" w:hAnsi="Century Schoolbook"/>
          <w:b/>
          <w:bCs/>
          <w:i/>
          <w:iCs/>
        </w:rPr>
        <w:t>tribunaux criminels.</w:t>
      </w:r>
      <w:r w:rsidRPr="00B64D0B">
        <w:rPr>
          <w:rFonts w:ascii="Century Schoolbook" w:hAnsi="Century Schoolbook"/>
        </w:rPr>
        <w:t xml:space="preserve"> </w:t>
      </w:r>
      <w:r w:rsidR="00D60C0F" w:rsidRPr="00B64D0B">
        <w:rPr>
          <w:rFonts w:ascii="Century Schoolbook" w:hAnsi="Century Schoolbook"/>
        </w:rPr>
        <w:t xml:space="preserve">Dans la juridiction de </w:t>
      </w:r>
      <w:r w:rsidR="008D440D">
        <w:rPr>
          <w:rFonts w:ascii="Century Schoolbook" w:hAnsi="Century Schoolbook"/>
        </w:rPr>
        <w:t xml:space="preserve">première instance de </w:t>
      </w:r>
      <w:r w:rsidR="00D60C0F" w:rsidRPr="008D440D">
        <w:rPr>
          <w:rFonts w:ascii="Century Schoolbook" w:hAnsi="Century Schoolbook"/>
          <w:i/>
          <w:iCs/>
        </w:rPr>
        <w:t>Jacmel</w:t>
      </w:r>
      <w:r w:rsidR="00D60C0F" w:rsidRPr="00B64D0B">
        <w:rPr>
          <w:rFonts w:ascii="Century Schoolbook" w:hAnsi="Century Schoolbook"/>
        </w:rPr>
        <w:t xml:space="preserve"> </w:t>
      </w:r>
      <w:r w:rsidR="008D440D">
        <w:rPr>
          <w:rFonts w:ascii="Century Schoolbook" w:hAnsi="Century Schoolbook"/>
        </w:rPr>
        <w:t>a</w:t>
      </w:r>
      <w:r w:rsidR="00D60C0F" w:rsidRPr="00B64D0B">
        <w:rPr>
          <w:rFonts w:ascii="Century Schoolbook" w:hAnsi="Century Schoolbook"/>
        </w:rPr>
        <w:t xml:space="preserve">u moins </w:t>
      </w:r>
      <w:r w:rsidR="00D60C0F" w:rsidRPr="00B64D0B">
        <w:rPr>
          <w:rFonts w:ascii="Century Schoolbook" w:hAnsi="Century Schoolbook"/>
          <w:i/>
          <w:iCs/>
        </w:rPr>
        <w:t>six</w:t>
      </w:r>
      <w:r w:rsidR="00D60C0F" w:rsidRPr="00B64D0B">
        <w:rPr>
          <w:rFonts w:ascii="Century Schoolbook" w:hAnsi="Century Schoolbook"/>
        </w:rPr>
        <w:t xml:space="preserve"> (6) cas de viol ont été fixés. Parmi eux, </w:t>
      </w:r>
      <w:r w:rsidR="00D60C0F" w:rsidRPr="008818CC">
        <w:rPr>
          <w:rFonts w:ascii="Century Schoolbook" w:hAnsi="Century Schoolbook"/>
          <w:i/>
          <w:iCs/>
        </w:rPr>
        <w:t>deux</w:t>
      </w:r>
      <w:r w:rsidR="00D60C0F" w:rsidRPr="00B64D0B">
        <w:rPr>
          <w:rFonts w:ascii="Century Schoolbook" w:hAnsi="Century Schoolbook"/>
        </w:rPr>
        <w:t xml:space="preserve"> (2) ont abouti à la condamnation des accusés</w:t>
      </w:r>
      <w:r w:rsidR="002B7272" w:rsidRPr="00B64D0B">
        <w:rPr>
          <w:rFonts w:ascii="Century Schoolbook" w:hAnsi="Century Schoolbook"/>
        </w:rPr>
        <w:t xml:space="preserve">, </w:t>
      </w:r>
      <w:r w:rsidR="002B7272" w:rsidRPr="00B64D0B">
        <w:rPr>
          <w:rFonts w:ascii="Century Schoolbook" w:hAnsi="Century Schoolbook"/>
          <w:i/>
          <w:iCs/>
        </w:rPr>
        <w:t>trois</w:t>
      </w:r>
      <w:r w:rsidR="002B7272" w:rsidRPr="00B64D0B">
        <w:rPr>
          <w:rFonts w:ascii="Century Schoolbook" w:hAnsi="Century Schoolbook"/>
        </w:rPr>
        <w:t xml:space="preserve"> (3) cas ont été renvoyés et pour </w:t>
      </w:r>
      <w:r w:rsidR="002B7272" w:rsidRPr="008818CC">
        <w:rPr>
          <w:rFonts w:ascii="Century Schoolbook" w:hAnsi="Century Schoolbook"/>
          <w:i/>
          <w:iCs/>
        </w:rPr>
        <w:t>un</w:t>
      </w:r>
      <w:r w:rsidR="002B7272" w:rsidRPr="00B64D0B">
        <w:rPr>
          <w:rFonts w:ascii="Century Schoolbook" w:hAnsi="Century Schoolbook"/>
        </w:rPr>
        <w:t xml:space="preserve"> (1) cas, l’accusé a été libéré</w:t>
      </w:r>
      <w:r w:rsidR="00D60C0F" w:rsidRPr="00B64D0B">
        <w:rPr>
          <w:rFonts w:ascii="Century Schoolbook" w:hAnsi="Century Schoolbook"/>
        </w:rPr>
        <w:t>.</w:t>
      </w:r>
      <w:r w:rsidR="002B7272" w:rsidRPr="00B64D0B">
        <w:rPr>
          <w:rFonts w:ascii="Century Schoolbook" w:hAnsi="Century Schoolbook"/>
        </w:rPr>
        <w:t xml:space="preserve"> Les condamnations ont cependant attiré l’attention du RNDDH : </w:t>
      </w:r>
    </w:p>
    <w:p w14:paraId="164D033C" w14:textId="77777777" w:rsidR="008576A9" w:rsidRPr="008576A9" w:rsidRDefault="008576A9" w:rsidP="003B5646">
      <w:pPr>
        <w:pStyle w:val="ListParagraph"/>
        <w:spacing w:after="0" w:line="240" w:lineRule="auto"/>
        <w:rPr>
          <w:rFonts w:ascii="Century Schoolbook" w:hAnsi="Century Schoolbook"/>
        </w:rPr>
      </w:pPr>
    </w:p>
    <w:p w14:paraId="0ADB784B" w14:textId="6B264B74" w:rsidR="002B7272" w:rsidRPr="00B64D0B" w:rsidRDefault="002B7272" w:rsidP="003B5646">
      <w:pPr>
        <w:pStyle w:val="ListParagraph"/>
        <w:numPr>
          <w:ilvl w:val="0"/>
          <w:numId w:val="14"/>
        </w:numPr>
        <w:spacing w:after="0" w:line="240" w:lineRule="auto"/>
        <w:jc w:val="both"/>
        <w:rPr>
          <w:rFonts w:ascii="Century Schoolbook" w:hAnsi="Century Schoolbook"/>
        </w:rPr>
      </w:pPr>
      <w:r w:rsidRPr="00B64D0B">
        <w:rPr>
          <w:rFonts w:ascii="Century Schoolbook" w:hAnsi="Century Schoolbook"/>
        </w:rPr>
        <w:t xml:space="preserve">Le 6 décembre 2022, </w:t>
      </w:r>
      <w:r w:rsidR="00D60C0F" w:rsidRPr="00B64D0B">
        <w:rPr>
          <w:rFonts w:ascii="Century Schoolbook" w:hAnsi="Century Schoolbook"/>
        </w:rPr>
        <w:t xml:space="preserve">Emmanuel </w:t>
      </w:r>
      <w:r w:rsidR="00D60C0F" w:rsidRPr="00B64D0B">
        <w:rPr>
          <w:rFonts w:ascii="Century Schoolbook" w:hAnsi="Century Schoolbook"/>
          <w:smallCaps/>
        </w:rPr>
        <w:t>Georges</w:t>
      </w:r>
      <w:r w:rsidR="00D60C0F" w:rsidRPr="00B64D0B">
        <w:rPr>
          <w:rFonts w:ascii="Century Schoolbook" w:hAnsi="Century Schoolbook"/>
        </w:rPr>
        <w:t xml:space="preserve"> a été jugé coupable de viol sur une mineure</w:t>
      </w:r>
      <w:r w:rsidRPr="00B64D0B">
        <w:rPr>
          <w:rFonts w:ascii="Century Schoolbook" w:hAnsi="Century Schoolbook"/>
        </w:rPr>
        <w:t xml:space="preserve">, par le Tribunal criminel de </w:t>
      </w:r>
      <w:r w:rsidRPr="00B64D0B">
        <w:rPr>
          <w:rFonts w:ascii="Century Schoolbook" w:hAnsi="Century Schoolbook"/>
          <w:i/>
          <w:iCs/>
        </w:rPr>
        <w:t>Jacmel</w:t>
      </w:r>
      <w:r w:rsidR="00D60C0F" w:rsidRPr="00B64D0B">
        <w:rPr>
          <w:rFonts w:ascii="Century Schoolbook" w:hAnsi="Century Schoolbook"/>
        </w:rPr>
        <w:t>. Il a</w:t>
      </w:r>
      <w:r w:rsidRPr="00B64D0B">
        <w:rPr>
          <w:rFonts w:ascii="Century Schoolbook" w:hAnsi="Century Schoolbook"/>
        </w:rPr>
        <w:t>vait</w:t>
      </w:r>
      <w:r w:rsidR="00D60C0F" w:rsidRPr="00B64D0B">
        <w:rPr>
          <w:rFonts w:ascii="Century Schoolbook" w:hAnsi="Century Schoolbook"/>
        </w:rPr>
        <w:t xml:space="preserve"> perpétré ce viol le 9 février 2018. Il </w:t>
      </w:r>
      <w:r w:rsidRPr="00B64D0B">
        <w:rPr>
          <w:rFonts w:ascii="Century Schoolbook" w:hAnsi="Century Schoolbook"/>
        </w:rPr>
        <w:t>n’</w:t>
      </w:r>
      <w:r w:rsidR="00D60C0F" w:rsidRPr="00B64D0B">
        <w:rPr>
          <w:rFonts w:ascii="Century Schoolbook" w:hAnsi="Century Schoolbook"/>
        </w:rPr>
        <w:t xml:space="preserve">a été condamné </w:t>
      </w:r>
      <w:r w:rsidRPr="00B64D0B">
        <w:rPr>
          <w:rFonts w:ascii="Century Schoolbook" w:hAnsi="Century Schoolbook"/>
        </w:rPr>
        <w:t xml:space="preserve">qu’au temps déjà passé en prison, </w:t>
      </w:r>
      <w:r w:rsidR="008D440D">
        <w:rPr>
          <w:rFonts w:ascii="Century Schoolbook" w:hAnsi="Century Schoolbook"/>
        </w:rPr>
        <w:t>soit</w:t>
      </w:r>
      <w:r w:rsidRPr="00B64D0B">
        <w:rPr>
          <w:rFonts w:ascii="Century Schoolbook" w:hAnsi="Century Schoolbook"/>
        </w:rPr>
        <w:t xml:space="preserve"> </w:t>
      </w:r>
      <w:r w:rsidRPr="00B64D0B">
        <w:rPr>
          <w:rFonts w:ascii="Century Schoolbook" w:hAnsi="Century Schoolbook"/>
          <w:i/>
          <w:iCs/>
        </w:rPr>
        <w:t xml:space="preserve">quatre </w:t>
      </w:r>
      <w:r w:rsidRPr="00B64D0B">
        <w:rPr>
          <w:rFonts w:ascii="Century Schoolbook" w:hAnsi="Century Schoolbook"/>
        </w:rPr>
        <w:t xml:space="preserve">(4) ans et </w:t>
      </w:r>
      <w:r w:rsidRPr="00B64D0B">
        <w:rPr>
          <w:rFonts w:ascii="Century Schoolbook" w:hAnsi="Century Schoolbook"/>
          <w:i/>
          <w:iCs/>
        </w:rPr>
        <w:t xml:space="preserve">neuf </w:t>
      </w:r>
      <w:r w:rsidRPr="00B64D0B">
        <w:rPr>
          <w:rFonts w:ascii="Century Schoolbook" w:hAnsi="Century Schoolbook"/>
        </w:rPr>
        <w:t xml:space="preserve">(9) mois. </w:t>
      </w:r>
    </w:p>
    <w:p w14:paraId="0AA166D6" w14:textId="77777777" w:rsidR="002B7272" w:rsidRPr="00B64D0B" w:rsidRDefault="002B7272" w:rsidP="003B5646">
      <w:pPr>
        <w:spacing w:after="0" w:line="240" w:lineRule="auto"/>
        <w:ind w:left="144"/>
        <w:jc w:val="both"/>
        <w:rPr>
          <w:rFonts w:ascii="Century Schoolbook" w:hAnsi="Century Schoolbook"/>
        </w:rPr>
      </w:pPr>
    </w:p>
    <w:p w14:paraId="4153EC72" w14:textId="60F6E9FB" w:rsidR="00D60C0F" w:rsidRDefault="002B7272" w:rsidP="003B5646">
      <w:pPr>
        <w:pStyle w:val="ListParagraph"/>
        <w:numPr>
          <w:ilvl w:val="0"/>
          <w:numId w:val="14"/>
        </w:numPr>
        <w:spacing w:after="0" w:line="240" w:lineRule="auto"/>
        <w:jc w:val="both"/>
        <w:rPr>
          <w:rFonts w:ascii="Century Schoolbook" w:hAnsi="Century Schoolbook"/>
        </w:rPr>
      </w:pPr>
      <w:r w:rsidRPr="00B64D0B">
        <w:rPr>
          <w:rFonts w:ascii="Century Schoolbook" w:hAnsi="Century Schoolbook"/>
        </w:rPr>
        <w:lastRenderedPageBreak/>
        <w:t xml:space="preserve">Le 13 décembre 2022, </w:t>
      </w:r>
      <w:proofErr w:type="spellStart"/>
      <w:r w:rsidRPr="00B64D0B">
        <w:rPr>
          <w:rFonts w:ascii="Century Schoolbook" w:hAnsi="Century Schoolbook"/>
        </w:rPr>
        <w:t>Simoné</w:t>
      </w:r>
      <w:proofErr w:type="spellEnd"/>
      <w:r w:rsidRPr="00B64D0B">
        <w:rPr>
          <w:rFonts w:ascii="Century Schoolbook" w:hAnsi="Century Schoolbook"/>
        </w:rPr>
        <w:t xml:space="preserve"> </w:t>
      </w:r>
      <w:proofErr w:type="spellStart"/>
      <w:r w:rsidRPr="00B64D0B">
        <w:rPr>
          <w:rFonts w:ascii="Century Schoolbook" w:hAnsi="Century Schoolbook"/>
        </w:rPr>
        <w:t>J</w:t>
      </w:r>
      <w:r w:rsidRPr="00B64D0B">
        <w:rPr>
          <w:rFonts w:ascii="Century Schoolbook" w:hAnsi="Century Schoolbook"/>
          <w:smallCaps/>
        </w:rPr>
        <w:t>osemond</w:t>
      </w:r>
      <w:proofErr w:type="spellEnd"/>
      <w:r w:rsidRPr="00B64D0B">
        <w:rPr>
          <w:rFonts w:ascii="Century Schoolbook" w:hAnsi="Century Schoolbook"/>
        </w:rPr>
        <w:t xml:space="preserve"> a été jugé coupable par le </w:t>
      </w:r>
      <w:r w:rsidR="008D440D">
        <w:rPr>
          <w:rFonts w:ascii="Century Schoolbook" w:hAnsi="Century Schoolbook"/>
        </w:rPr>
        <w:t>T</w:t>
      </w:r>
      <w:r w:rsidRPr="00B64D0B">
        <w:rPr>
          <w:rFonts w:ascii="Century Schoolbook" w:hAnsi="Century Schoolbook"/>
        </w:rPr>
        <w:t xml:space="preserve">ribunal criminel de </w:t>
      </w:r>
      <w:r w:rsidRPr="00B64D0B">
        <w:rPr>
          <w:rFonts w:ascii="Century Schoolbook" w:hAnsi="Century Schoolbook"/>
          <w:i/>
          <w:iCs/>
        </w:rPr>
        <w:t>Jacmel</w:t>
      </w:r>
      <w:r w:rsidRPr="00B64D0B">
        <w:rPr>
          <w:rFonts w:ascii="Century Schoolbook" w:hAnsi="Century Schoolbook"/>
        </w:rPr>
        <w:t xml:space="preserve"> pour viol perpétré à </w:t>
      </w:r>
      <w:r w:rsidRPr="008D440D">
        <w:rPr>
          <w:rFonts w:ascii="Century Schoolbook" w:hAnsi="Century Schoolbook"/>
          <w:i/>
          <w:iCs/>
        </w:rPr>
        <w:t>Belle Anse</w:t>
      </w:r>
      <w:r w:rsidRPr="00B64D0B">
        <w:rPr>
          <w:rFonts w:ascii="Century Schoolbook" w:hAnsi="Century Schoolbook"/>
        </w:rPr>
        <w:t xml:space="preserve"> le 3 avril 2018 sur une mineure de </w:t>
      </w:r>
      <w:r w:rsidR="008D440D" w:rsidRPr="008D440D">
        <w:rPr>
          <w:rFonts w:ascii="Century Schoolbook" w:hAnsi="Century Schoolbook"/>
          <w:i/>
          <w:iCs/>
        </w:rPr>
        <w:t xml:space="preserve">quatorze </w:t>
      </w:r>
      <w:r w:rsidR="008D440D">
        <w:rPr>
          <w:rFonts w:ascii="Century Schoolbook" w:hAnsi="Century Schoolbook"/>
        </w:rPr>
        <w:t>(</w:t>
      </w:r>
      <w:r w:rsidRPr="00B64D0B">
        <w:rPr>
          <w:rFonts w:ascii="Century Schoolbook" w:hAnsi="Century Schoolbook"/>
        </w:rPr>
        <w:t>14</w:t>
      </w:r>
      <w:r w:rsidR="008D440D">
        <w:rPr>
          <w:rFonts w:ascii="Century Schoolbook" w:hAnsi="Century Schoolbook"/>
        </w:rPr>
        <w:t>)</w:t>
      </w:r>
      <w:r w:rsidRPr="00B64D0B">
        <w:rPr>
          <w:rFonts w:ascii="Century Schoolbook" w:hAnsi="Century Schoolbook"/>
        </w:rPr>
        <w:t xml:space="preserve"> ans. Il a été condamné à </w:t>
      </w:r>
      <w:r w:rsidR="008D440D" w:rsidRPr="008D440D">
        <w:rPr>
          <w:rFonts w:ascii="Century Schoolbook" w:hAnsi="Century Schoolbook"/>
          <w:i/>
          <w:iCs/>
        </w:rPr>
        <w:t>quatre</w:t>
      </w:r>
      <w:r w:rsidR="008D440D">
        <w:rPr>
          <w:rFonts w:ascii="Century Schoolbook" w:hAnsi="Century Schoolbook"/>
        </w:rPr>
        <w:t xml:space="preserve"> (</w:t>
      </w:r>
      <w:r w:rsidRPr="00B64D0B">
        <w:rPr>
          <w:rFonts w:ascii="Century Schoolbook" w:hAnsi="Century Schoolbook"/>
        </w:rPr>
        <w:t>4</w:t>
      </w:r>
      <w:r w:rsidR="008D440D">
        <w:rPr>
          <w:rFonts w:ascii="Century Schoolbook" w:hAnsi="Century Schoolbook"/>
        </w:rPr>
        <w:t>)</w:t>
      </w:r>
      <w:r w:rsidRPr="00B64D0B">
        <w:rPr>
          <w:rFonts w:ascii="Century Schoolbook" w:hAnsi="Century Schoolbook"/>
        </w:rPr>
        <w:t xml:space="preserve"> ans </w:t>
      </w:r>
      <w:r w:rsidR="008D440D" w:rsidRPr="008D440D">
        <w:rPr>
          <w:rFonts w:ascii="Century Schoolbook" w:hAnsi="Century Schoolbook"/>
          <w:i/>
          <w:iCs/>
        </w:rPr>
        <w:t>sept</w:t>
      </w:r>
      <w:r w:rsidR="008D440D">
        <w:rPr>
          <w:rFonts w:ascii="Century Schoolbook" w:hAnsi="Century Schoolbook"/>
        </w:rPr>
        <w:t xml:space="preserve"> (</w:t>
      </w:r>
      <w:r w:rsidRPr="00B64D0B">
        <w:rPr>
          <w:rFonts w:ascii="Century Schoolbook" w:hAnsi="Century Schoolbook"/>
        </w:rPr>
        <w:t>7</w:t>
      </w:r>
      <w:r w:rsidR="008D440D">
        <w:rPr>
          <w:rFonts w:ascii="Century Schoolbook" w:hAnsi="Century Schoolbook"/>
        </w:rPr>
        <w:t>)</w:t>
      </w:r>
      <w:r w:rsidRPr="00B64D0B">
        <w:rPr>
          <w:rFonts w:ascii="Century Schoolbook" w:hAnsi="Century Schoolbook"/>
        </w:rPr>
        <w:t xml:space="preserve"> mois et </w:t>
      </w:r>
      <w:r w:rsidR="008D440D" w:rsidRPr="008D440D">
        <w:rPr>
          <w:rFonts w:ascii="Century Schoolbook" w:hAnsi="Century Schoolbook"/>
          <w:i/>
          <w:iCs/>
        </w:rPr>
        <w:t>dix-sept</w:t>
      </w:r>
      <w:r w:rsidR="008D440D">
        <w:rPr>
          <w:rFonts w:ascii="Century Schoolbook" w:hAnsi="Century Schoolbook"/>
        </w:rPr>
        <w:t xml:space="preserve"> (</w:t>
      </w:r>
      <w:r w:rsidRPr="00B64D0B">
        <w:rPr>
          <w:rFonts w:ascii="Century Schoolbook" w:hAnsi="Century Schoolbook"/>
        </w:rPr>
        <w:t>17</w:t>
      </w:r>
      <w:r w:rsidR="008D440D">
        <w:rPr>
          <w:rFonts w:ascii="Century Schoolbook" w:hAnsi="Century Schoolbook"/>
        </w:rPr>
        <w:t>)</w:t>
      </w:r>
      <w:r w:rsidRPr="00B64D0B">
        <w:rPr>
          <w:rFonts w:ascii="Century Schoolbook" w:hAnsi="Century Schoolbook"/>
        </w:rPr>
        <w:t xml:space="preserve"> jours de prison. </w:t>
      </w:r>
    </w:p>
    <w:p w14:paraId="175B0B04" w14:textId="77777777" w:rsidR="001052AF" w:rsidRPr="001052AF" w:rsidRDefault="001052AF" w:rsidP="003B5646">
      <w:pPr>
        <w:pStyle w:val="ListParagraph"/>
        <w:spacing w:after="0" w:line="240" w:lineRule="auto"/>
        <w:rPr>
          <w:rFonts w:ascii="Century Schoolbook" w:hAnsi="Century Schoolbook"/>
        </w:rPr>
      </w:pPr>
    </w:p>
    <w:p w14:paraId="364BDC9C" w14:textId="1C72BF04" w:rsidR="001052AF" w:rsidRPr="00FB3DEB" w:rsidRDefault="00FB3DEB" w:rsidP="003B5646">
      <w:pPr>
        <w:pStyle w:val="ListParagraph"/>
        <w:numPr>
          <w:ilvl w:val="0"/>
          <w:numId w:val="1"/>
        </w:numPr>
        <w:spacing w:after="0" w:line="240" w:lineRule="auto"/>
        <w:ind w:left="144" w:firstLine="0"/>
        <w:jc w:val="both"/>
        <w:rPr>
          <w:rFonts w:ascii="Century Schoolbook" w:hAnsi="Century Schoolbook"/>
        </w:rPr>
      </w:pPr>
      <w:r w:rsidRPr="00FB3DEB">
        <w:rPr>
          <w:rFonts w:ascii="Century Schoolbook" w:hAnsi="Century Schoolbook"/>
        </w:rPr>
        <w:t xml:space="preserve">Dans la juridiction de </w:t>
      </w:r>
      <w:r w:rsidRPr="00FB3DEB">
        <w:rPr>
          <w:rFonts w:ascii="Century Schoolbook" w:hAnsi="Century Schoolbook"/>
          <w:i/>
          <w:iCs/>
        </w:rPr>
        <w:t>Jérémie</w:t>
      </w:r>
      <w:r w:rsidRPr="00FB3DEB">
        <w:rPr>
          <w:rFonts w:ascii="Century Schoolbook" w:hAnsi="Century Schoolbook"/>
        </w:rPr>
        <w:t>, l</w:t>
      </w:r>
      <w:r w:rsidR="001052AF" w:rsidRPr="00FB3DEB">
        <w:rPr>
          <w:rFonts w:ascii="Century Schoolbook" w:hAnsi="Century Schoolbook"/>
        </w:rPr>
        <w:t xml:space="preserve">e 15 décembre 2022, Rony </w:t>
      </w:r>
      <w:r w:rsidR="001052AF" w:rsidRPr="00394541">
        <w:rPr>
          <w:rFonts w:ascii="Century Schoolbook" w:hAnsi="Century Schoolbook"/>
          <w:smallCaps/>
        </w:rPr>
        <w:t>Caze</w:t>
      </w:r>
      <w:r w:rsidR="001052AF" w:rsidRPr="00FB3DEB">
        <w:rPr>
          <w:rFonts w:ascii="Century Schoolbook" w:hAnsi="Century Schoolbook"/>
        </w:rPr>
        <w:t xml:space="preserve"> a été jugé coupable des faits d’agressions sexuelles par le Tribunal criminel de </w:t>
      </w:r>
      <w:r w:rsidR="00394541" w:rsidRPr="00394541">
        <w:rPr>
          <w:rFonts w:ascii="Century Schoolbook" w:hAnsi="Century Schoolbook"/>
        </w:rPr>
        <w:t>ce ressort</w:t>
      </w:r>
      <w:r w:rsidR="001052AF" w:rsidRPr="00FB3DEB">
        <w:rPr>
          <w:rFonts w:ascii="Century Schoolbook" w:hAnsi="Century Schoolbook"/>
          <w:i/>
          <w:iCs/>
        </w:rPr>
        <w:t>.</w:t>
      </w:r>
      <w:r w:rsidR="001052AF" w:rsidRPr="00FB3DEB">
        <w:rPr>
          <w:rFonts w:ascii="Century Schoolbook" w:hAnsi="Century Schoolbook"/>
        </w:rPr>
        <w:t xml:space="preserve"> Il a été condamné à </w:t>
      </w:r>
      <w:r w:rsidR="001052AF" w:rsidRPr="00394541">
        <w:rPr>
          <w:rFonts w:ascii="Century Schoolbook" w:hAnsi="Century Schoolbook"/>
          <w:i/>
          <w:iCs/>
        </w:rPr>
        <w:t>trois</w:t>
      </w:r>
      <w:r w:rsidR="001052AF" w:rsidRPr="00FB3DEB">
        <w:rPr>
          <w:rFonts w:ascii="Century Schoolbook" w:hAnsi="Century Schoolbook"/>
        </w:rPr>
        <w:t xml:space="preserve"> (3) ans d’emprisonnement avec bénéfice de la Loi de Lespinasse. </w:t>
      </w:r>
    </w:p>
    <w:p w14:paraId="7F4D47CB" w14:textId="52C83107" w:rsidR="002B7272" w:rsidRPr="00B64D0B" w:rsidRDefault="002B7272" w:rsidP="003B5646">
      <w:pPr>
        <w:spacing w:after="0" w:line="240" w:lineRule="auto"/>
        <w:ind w:left="144"/>
        <w:jc w:val="both"/>
        <w:rPr>
          <w:rFonts w:ascii="Century Schoolbook" w:hAnsi="Century Schoolbook"/>
        </w:rPr>
      </w:pPr>
    </w:p>
    <w:p w14:paraId="4ECD32DB" w14:textId="61F2646E" w:rsidR="00B64D0B" w:rsidRPr="00B64D0B" w:rsidRDefault="002B7272" w:rsidP="003B5646">
      <w:pPr>
        <w:pStyle w:val="ListParagraph"/>
        <w:numPr>
          <w:ilvl w:val="0"/>
          <w:numId w:val="1"/>
        </w:numPr>
        <w:spacing w:after="0" w:line="240" w:lineRule="auto"/>
        <w:ind w:left="144" w:firstLine="0"/>
        <w:jc w:val="both"/>
        <w:rPr>
          <w:rFonts w:ascii="Century Schoolbook" w:hAnsi="Century Schoolbook"/>
        </w:rPr>
      </w:pPr>
      <w:r w:rsidRPr="00B64D0B">
        <w:rPr>
          <w:rFonts w:ascii="Century Schoolbook" w:hAnsi="Century Schoolbook"/>
        </w:rPr>
        <w:t xml:space="preserve">Or, selon </w:t>
      </w:r>
      <w:r w:rsidR="00B64D0B" w:rsidRPr="00B64D0B">
        <w:rPr>
          <w:rFonts w:ascii="Century Schoolbook" w:hAnsi="Century Schoolbook"/>
        </w:rPr>
        <w:t xml:space="preserve">l’article 2 du Décret du 6 juillet 2005, « L’article 278 du Code Pénal se lit désormais comme suit : </w:t>
      </w:r>
      <w:r w:rsidR="00B64D0B" w:rsidRPr="00B64D0B">
        <w:rPr>
          <w:rFonts w:ascii="Century Schoolbook" w:hAnsi="Century Schoolbook"/>
          <w:u w:val="single"/>
        </w:rPr>
        <w:t>Quiconque aura commis un crime de viol</w:t>
      </w:r>
      <w:r w:rsidR="00B64D0B" w:rsidRPr="00B64D0B">
        <w:rPr>
          <w:rFonts w:ascii="Century Schoolbook" w:hAnsi="Century Schoolbook"/>
        </w:rPr>
        <w:t xml:space="preserve">, ou sera coupable de toute autre agression sexuelle, consommée ou tentée avec violence, menaces, surprise ou pression psychologique contre la personne de l’un ou l’autre sexe, </w:t>
      </w:r>
      <w:r w:rsidR="00B64D0B" w:rsidRPr="00B64D0B">
        <w:rPr>
          <w:rFonts w:ascii="Century Schoolbook" w:hAnsi="Century Schoolbook"/>
          <w:u w:val="single"/>
        </w:rPr>
        <w:t>sera puni de dix ans de travaux forcés</w:t>
      </w:r>
      <w:r w:rsidR="00B64D0B" w:rsidRPr="00B64D0B">
        <w:rPr>
          <w:rFonts w:ascii="Century Schoolbook" w:hAnsi="Century Schoolbook"/>
        </w:rPr>
        <w:t xml:space="preserve"> ». </w:t>
      </w:r>
    </w:p>
    <w:p w14:paraId="6C88E252" w14:textId="77777777" w:rsidR="00B64D0B" w:rsidRPr="00B64D0B" w:rsidRDefault="00B64D0B" w:rsidP="003B5646">
      <w:pPr>
        <w:pStyle w:val="ListParagraph"/>
        <w:spacing w:after="0" w:line="240" w:lineRule="auto"/>
        <w:ind w:left="144"/>
        <w:jc w:val="both"/>
        <w:rPr>
          <w:rFonts w:ascii="Century Schoolbook" w:hAnsi="Century Schoolbook"/>
        </w:rPr>
      </w:pPr>
    </w:p>
    <w:p w14:paraId="703DE602" w14:textId="7D567B58" w:rsidR="00B64D0B" w:rsidRPr="00B64D0B" w:rsidRDefault="00B64D0B" w:rsidP="003B5646">
      <w:pPr>
        <w:pStyle w:val="ListParagraph"/>
        <w:numPr>
          <w:ilvl w:val="0"/>
          <w:numId w:val="1"/>
        </w:numPr>
        <w:spacing w:after="0" w:line="240" w:lineRule="auto"/>
        <w:ind w:left="144" w:firstLine="0"/>
        <w:jc w:val="both"/>
        <w:rPr>
          <w:rFonts w:ascii="Century Schoolbook" w:hAnsi="Century Schoolbook"/>
          <w:i/>
          <w:iCs/>
        </w:rPr>
      </w:pPr>
      <w:r w:rsidRPr="00B64D0B">
        <w:rPr>
          <w:rFonts w:ascii="Century Schoolbook" w:hAnsi="Century Schoolbook"/>
        </w:rPr>
        <w:t xml:space="preserve">Pour sa part, l’article 3 dudit décret précise que « L’article 279 du Code Pénal se lit désormais comme suit : </w:t>
      </w:r>
      <w:r w:rsidRPr="00B64D0B">
        <w:rPr>
          <w:rFonts w:ascii="Century Schoolbook" w:hAnsi="Century Schoolbook"/>
          <w:u w:val="single"/>
        </w:rPr>
        <w:t>Si le crime a été commis sur la personne d’un enfant au-dessous de l’âge de quinze ans</w:t>
      </w:r>
      <w:r w:rsidRPr="00B64D0B">
        <w:rPr>
          <w:rFonts w:ascii="Century Schoolbook" w:hAnsi="Century Schoolbook"/>
        </w:rPr>
        <w:t xml:space="preserve"> </w:t>
      </w:r>
      <w:r w:rsidRPr="00B64D0B">
        <w:rPr>
          <w:rFonts w:ascii="Century Schoolbook" w:hAnsi="Century Schoolbook"/>
          <w:i/>
          <w:iCs/>
        </w:rPr>
        <w:t>accomplis, la personne coupable sera punie de quinze ans de travaux forcés</w:t>
      </w:r>
      <w:r w:rsidRPr="00B64D0B">
        <w:rPr>
          <w:rFonts w:ascii="Century Schoolbook" w:hAnsi="Century Schoolbook"/>
        </w:rPr>
        <w:t>. »</w:t>
      </w:r>
    </w:p>
    <w:p w14:paraId="2C162189" w14:textId="5224BACD" w:rsidR="00B64D0B" w:rsidRDefault="00B64D0B" w:rsidP="003B5646">
      <w:pPr>
        <w:pStyle w:val="ListParagraph"/>
        <w:spacing w:after="0" w:line="240" w:lineRule="auto"/>
        <w:ind w:left="144"/>
        <w:jc w:val="both"/>
        <w:rPr>
          <w:rFonts w:ascii="Century Schoolbook" w:hAnsi="Century Schoolbook"/>
          <w:i/>
          <w:iCs/>
        </w:rPr>
      </w:pPr>
    </w:p>
    <w:p w14:paraId="12923A4F" w14:textId="145D1E86" w:rsidR="00D158E4" w:rsidRPr="001052AF" w:rsidRDefault="0044197D" w:rsidP="003B5646">
      <w:pPr>
        <w:pStyle w:val="ListParagraph"/>
        <w:numPr>
          <w:ilvl w:val="0"/>
          <w:numId w:val="1"/>
        </w:numPr>
        <w:spacing w:after="0" w:line="240" w:lineRule="auto"/>
        <w:ind w:left="144" w:firstLine="0"/>
        <w:jc w:val="both"/>
        <w:rPr>
          <w:rFonts w:ascii="Century Schoolbook" w:hAnsi="Century Schoolbook"/>
        </w:rPr>
      </w:pPr>
      <w:r w:rsidRPr="00B96A76">
        <w:rPr>
          <w:rFonts w:ascii="Century Schoolbook" w:hAnsi="Century Schoolbook"/>
          <w:b/>
          <w:bCs/>
          <w:i/>
          <w:iCs/>
        </w:rPr>
        <w:t xml:space="preserve">L’un des rares cas d’enlèvement suivi de séquestration contre rançon a abouti à la condamnation à quatre (4) </w:t>
      </w:r>
      <w:r w:rsidR="00452E84" w:rsidRPr="00B96A76">
        <w:rPr>
          <w:rFonts w:ascii="Century Schoolbook" w:hAnsi="Century Schoolbook"/>
          <w:b/>
          <w:bCs/>
          <w:i/>
          <w:iCs/>
        </w:rPr>
        <w:t>ans d’emprisonnement</w:t>
      </w:r>
      <w:r w:rsidRPr="00B96A76">
        <w:rPr>
          <w:rFonts w:ascii="Century Schoolbook" w:hAnsi="Century Schoolbook"/>
          <w:b/>
          <w:bCs/>
          <w:i/>
          <w:iCs/>
        </w:rPr>
        <w:t xml:space="preserve"> de l’accusé.</w:t>
      </w:r>
      <w:r w:rsidRPr="00B96A76">
        <w:rPr>
          <w:rFonts w:ascii="Century Schoolbook" w:hAnsi="Century Schoolbook"/>
        </w:rPr>
        <w:t xml:space="preserve"> Le 9 décembre 2022,</w:t>
      </w:r>
      <w:r w:rsidR="003B5646">
        <w:rPr>
          <w:rFonts w:ascii="Century Schoolbook" w:hAnsi="Century Schoolbook"/>
        </w:rPr>
        <w:t xml:space="preserve"> </w:t>
      </w:r>
      <w:proofErr w:type="spellStart"/>
      <w:r w:rsidRPr="00B96A76">
        <w:rPr>
          <w:rFonts w:ascii="Century Schoolbook" w:hAnsi="Century Schoolbook"/>
        </w:rPr>
        <w:t>Jamesley</w:t>
      </w:r>
      <w:proofErr w:type="spellEnd"/>
      <w:r w:rsidRPr="00B96A76">
        <w:rPr>
          <w:rFonts w:ascii="Century Schoolbook" w:hAnsi="Century Schoolbook"/>
        </w:rPr>
        <w:t xml:space="preserve"> </w:t>
      </w:r>
      <w:r w:rsidR="00452E84" w:rsidRPr="00B96A76">
        <w:rPr>
          <w:rFonts w:ascii="Century Schoolbook" w:hAnsi="Century Schoolbook"/>
          <w:smallCaps/>
        </w:rPr>
        <w:t>François</w:t>
      </w:r>
      <w:r w:rsidR="00452E84" w:rsidRPr="00B96A76">
        <w:rPr>
          <w:rFonts w:ascii="Century Schoolbook" w:hAnsi="Century Schoolbook"/>
        </w:rPr>
        <w:t xml:space="preserve"> </w:t>
      </w:r>
      <w:r w:rsidRPr="00B96A76">
        <w:rPr>
          <w:rFonts w:ascii="Century Schoolbook" w:hAnsi="Century Schoolbook"/>
        </w:rPr>
        <w:t xml:space="preserve">a été condamné par le Tribunal criminel de </w:t>
      </w:r>
      <w:r w:rsidRPr="00B96A76">
        <w:rPr>
          <w:rFonts w:ascii="Century Schoolbook" w:hAnsi="Century Schoolbook"/>
          <w:i/>
          <w:iCs/>
        </w:rPr>
        <w:t>Jacmel</w:t>
      </w:r>
      <w:r w:rsidRPr="00B96A76">
        <w:rPr>
          <w:rFonts w:ascii="Century Schoolbook" w:hAnsi="Century Schoolbook"/>
        </w:rPr>
        <w:t xml:space="preserve"> pour association de malfaiteurs, enlèvement dans la nuit du 27 au 28 juin 2019 et séquestration</w:t>
      </w:r>
      <w:r w:rsidRPr="007D249E">
        <w:rPr>
          <w:rFonts w:ascii="Century Schoolbook" w:hAnsi="Century Schoolbook"/>
        </w:rPr>
        <w:t xml:space="preserve"> contre rançon. Or, selon </w:t>
      </w:r>
      <w:r w:rsidR="00452E84" w:rsidRPr="007D249E">
        <w:rPr>
          <w:rFonts w:ascii="Century Schoolbook" w:hAnsi="Century Schoolbook"/>
        </w:rPr>
        <w:t>l’article 1</w:t>
      </w:r>
      <w:r w:rsidR="00452E84" w:rsidRPr="007D249E">
        <w:rPr>
          <w:rFonts w:ascii="Century Schoolbook" w:hAnsi="Century Schoolbook"/>
          <w:vertAlign w:val="superscript"/>
        </w:rPr>
        <w:t>er</w:t>
      </w:r>
      <w:r w:rsidR="00452E84" w:rsidRPr="007D249E">
        <w:rPr>
          <w:rFonts w:ascii="Century Schoolbook" w:hAnsi="Century Schoolbook"/>
        </w:rPr>
        <w:t xml:space="preserve"> du Décret du 4 mai 2005, </w:t>
      </w:r>
      <w:r w:rsidR="00452E84" w:rsidRPr="007D249E">
        <w:rPr>
          <w:rFonts w:ascii="Century Schoolbook" w:hAnsi="Century Schoolbook"/>
          <w:i/>
          <w:iCs/>
        </w:rPr>
        <w:t xml:space="preserve">« Seront punis de travaux forcés à perpétuité, ceux qui auront enlevé, détenu ou séquestré ou tenté d’enlever, de détenir </w:t>
      </w:r>
      <w:r w:rsidR="00452E84" w:rsidRPr="001052AF">
        <w:rPr>
          <w:rFonts w:ascii="Century Schoolbook" w:hAnsi="Century Schoolbook"/>
          <w:i/>
          <w:iCs/>
        </w:rPr>
        <w:t>ou de séquestrer des personnes quelconques dans le but d’obtenir une rançon. Quiconque aura facilité l’enlèvement, prêté un lieu pour exécuter la détention ou la séquestration, ou aura été complice de tels actes subira la même peine »</w:t>
      </w:r>
      <w:r w:rsidR="00452E84" w:rsidRPr="001052AF">
        <w:rPr>
          <w:rFonts w:ascii="Century Schoolbook" w:hAnsi="Century Schoolbook"/>
        </w:rPr>
        <w:t xml:space="preserve">. </w:t>
      </w:r>
    </w:p>
    <w:p w14:paraId="5A379EB1" w14:textId="77777777" w:rsidR="001052AF" w:rsidRPr="001052AF" w:rsidRDefault="001052AF" w:rsidP="003B5646">
      <w:pPr>
        <w:pStyle w:val="ListParagraph"/>
        <w:spacing w:after="0" w:line="240" w:lineRule="auto"/>
        <w:rPr>
          <w:rFonts w:ascii="Century Schoolbook" w:hAnsi="Century Schoolbook"/>
        </w:rPr>
      </w:pPr>
    </w:p>
    <w:p w14:paraId="77BC46D2" w14:textId="1333E6DF" w:rsidR="00550692" w:rsidRDefault="001052AF" w:rsidP="003B5646">
      <w:pPr>
        <w:pStyle w:val="ListParagraph"/>
        <w:numPr>
          <w:ilvl w:val="0"/>
          <w:numId w:val="1"/>
        </w:numPr>
        <w:spacing w:after="0" w:line="240" w:lineRule="auto"/>
        <w:ind w:left="144" w:firstLine="0"/>
        <w:jc w:val="both"/>
        <w:rPr>
          <w:rFonts w:ascii="Century Schoolbook" w:hAnsi="Century Schoolbook"/>
        </w:rPr>
      </w:pPr>
      <w:r w:rsidRPr="00597381">
        <w:rPr>
          <w:rFonts w:ascii="Century Schoolbook" w:hAnsi="Century Schoolbook"/>
          <w:b/>
          <w:bCs/>
          <w:i/>
          <w:iCs/>
        </w:rPr>
        <w:t>La Justice haïtienne ne protège pas les mineurs en conflit avec la Loi</w:t>
      </w:r>
      <w:r w:rsidRPr="001052AF">
        <w:rPr>
          <w:rFonts w:ascii="Century Schoolbook" w:hAnsi="Century Schoolbook"/>
        </w:rPr>
        <w:t xml:space="preserve">. L’un des cas pouvant être pris en exemple est celui de </w:t>
      </w:r>
      <w:proofErr w:type="spellStart"/>
      <w:r w:rsidRPr="001052AF">
        <w:rPr>
          <w:rFonts w:ascii="Century Schoolbook" w:hAnsi="Century Schoolbook"/>
        </w:rPr>
        <w:t>Chespiter</w:t>
      </w:r>
      <w:proofErr w:type="spellEnd"/>
      <w:r w:rsidRPr="001052AF">
        <w:rPr>
          <w:rFonts w:ascii="Century Schoolbook" w:hAnsi="Century Schoolbook"/>
        </w:rPr>
        <w:t xml:space="preserve"> </w:t>
      </w:r>
      <w:proofErr w:type="spellStart"/>
      <w:r w:rsidRPr="001052AF">
        <w:rPr>
          <w:rFonts w:ascii="Century Schoolbook" w:hAnsi="Century Schoolbook"/>
          <w:smallCaps/>
        </w:rPr>
        <w:t>Ysraë</w:t>
      </w:r>
      <w:r w:rsidR="00C06C19">
        <w:rPr>
          <w:rFonts w:ascii="Century Schoolbook" w:hAnsi="Century Schoolbook"/>
          <w:smallCaps/>
        </w:rPr>
        <w:t>l</w:t>
      </w:r>
      <w:proofErr w:type="spellEnd"/>
      <w:r w:rsidR="001E280C">
        <w:rPr>
          <w:rFonts w:ascii="Century Schoolbook" w:hAnsi="Century Schoolbook"/>
          <w:smallCaps/>
        </w:rPr>
        <w:t xml:space="preserve">. </w:t>
      </w:r>
      <w:r w:rsidRPr="001052AF">
        <w:rPr>
          <w:rFonts w:ascii="Century Schoolbook" w:hAnsi="Century Schoolbook"/>
          <w:smallCaps/>
        </w:rPr>
        <w:t xml:space="preserve"> </w:t>
      </w:r>
      <w:r w:rsidR="001E280C" w:rsidRPr="001E280C">
        <w:rPr>
          <w:rFonts w:ascii="Century Schoolbook" w:hAnsi="Century Schoolbook"/>
        </w:rPr>
        <w:t xml:space="preserve">Il </w:t>
      </w:r>
      <w:r w:rsidR="00C06C19">
        <w:rPr>
          <w:rFonts w:ascii="Century Schoolbook" w:hAnsi="Century Schoolbook"/>
        </w:rPr>
        <w:t>est</w:t>
      </w:r>
      <w:r w:rsidR="001E280C">
        <w:rPr>
          <w:rFonts w:ascii="Century Schoolbook" w:hAnsi="Century Schoolbook"/>
        </w:rPr>
        <w:t xml:space="preserve"> </w:t>
      </w:r>
      <w:r w:rsidRPr="001052AF">
        <w:rPr>
          <w:rFonts w:ascii="Century Schoolbook" w:hAnsi="Century Schoolbook"/>
        </w:rPr>
        <w:t xml:space="preserve">incarcéré en 2016 à la Prison civile de </w:t>
      </w:r>
      <w:r w:rsidRPr="000C5AC8">
        <w:rPr>
          <w:rFonts w:ascii="Century Schoolbook" w:hAnsi="Century Schoolbook"/>
          <w:i/>
          <w:iCs/>
        </w:rPr>
        <w:t>Jérémie</w:t>
      </w:r>
      <w:r w:rsidRPr="001052AF">
        <w:rPr>
          <w:rFonts w:ascii="Century Schoolbook" w:hAnsi="Century Schoolbook"/>
        </w:rPr>
        <w:t xml:space="preserve"> pour le crime de viol. Il était alors âgé de </w:t>
      </w:r>
      <w:r w:rsidRPr="001052AF">
        <w:rPr>
          <w:rFonts w:ascii="Century Schoolbook" w:hAnsi="Century Schoolbook"/>
          <w:i/>
          <w:iCs/>
        </w:rPr>
        <w:t>dix-sept</w:t>
      </w:r>
      <w:r w:rsidRPr="001052AF">
        <w:rPr>
          <w:rFonts w:ascii="Century Schoolbook" w:hAnsi="Century Schoolbook"/>
        </w:rPr>
        <w:t xml:space="preserve"> (17) ans. Il n’a bénéficié d’aucune protection en raison de son statut de mineur. Il n’a été jugé que le 14 décembre 2022, soit </w:t>
      </w:r>
      <w:r w:rsidRPr="001052AF">
        <w:rPr>
          <w:rFonts w:ascii="Century Schoolbook" w:hAnsi="Century Schoolbook"/>
          <w:i/>
          <w:iCs/>
        </w:rPr>
        <w:t>six</w:t>
      </w:r>
      <w:r w:rsidRPr="001052AF">
        <w:rPr>
          <w:rFonts w:ascii="Century Schoolbook" w:hAnsi="Century Schoolbook"/>
        </w:rPr>
        <w:t xml:space="preserve"> (6) ans après son incarcération et a été condamné </w:t>
      </w:r>
      <w:r w:rsidR="000C5AC8">
        <w:rPr>
          <w:rFonts w:ascii="Century Schoolbook" w:hAnsi="Century Schoolbook"/>
        </w:rPr>
        <w:t xml:space="preserve">par le </w:t>
      </w:r>
      <w:r w:rsidR="001E280C">
        <w:rPr>
          <w:rFonts w:ascii="Century Schoolbook" w:hAnsi="Century Schoolbook"/>
        </w:rPr>
        <w:t>T</w:t>
      </w:r>
      <w:r w:rsidR="000C5AC8">
        <w:rPr>
          <w:rFonts w:ascii="Century Schoolbook" w:hAnsi="Century Schoolbook"/>
        </w:rPr>
        <w:t xml:space="preserve">ribunal criminel de </w:t>
      </w:r>
      <w:r w:rsidR="000C5AC8" w:rsidRPr="000C5AC8">
        <w:rPr>
          <w:rFonts w:ascii="Century Schoolbook" w:hAnsi="Century Schoolbook"/>
          <w:i/>
          <w:iCs/>
        </w:rPr>
        <w:t>Jérémie</w:t>
      </w:r>
      <w:r w:rsidR="000C5AC8">
        <w:rPr>
          <w:rFonts w:ascii="Century Schoolbook" w:hAnsi="Century Schoolbook"/>
        </w:rPr>
        <w:t xml:space="preserve"> </w:t>
      </w:r>
      <w:r w:rsidRPr="001052AF">
        <w:rPr>
          <w:rFonts w:ascii="Century Schoolbook" w:hAnsi="Century Schoolbook"/>
        </w:rPr>
        <w:t xml:space="preserve">à </w:t>
      </w:r>
      <w:r w:rsidRPr="001052AF">
        <w:rPr>
          <w:rFonts w:ascii="Century Schoolbook" w:hAnsi="Century Schoolbook"/>
          <w:i/>
          <w:iCs/>
        </w:rPr>
        <w:t>sept</w:t>
      </w:r>
      <w:r w:rsidRPr="001052AF">
        <w:rPr>
          <w:rFonts w:ascii="Century Schoolbook" w:hAnsi="Century Schoolbook"/>
        </w:rPr>
        <w:t xml:space="preserve"> (7) ans d’emprisonnement, avec bénéfice de la Loi de Lespinasse. </w:t>
      </w:r>
    </w:p>
    <w:p w14:paraId="0CF5E4EC" w14:textId="77777777" w:rsidR="00550692" w:rsidRPr="00550692" w:rsidRDefault="00550692" w:rsidP="003B5646">
      <w:pPr>
        <w:pStyle w:val="ListParagraph"/>
        <w:spacing w:after="0" w:line="240" w:lineRule="auto"/>
        <w:rPr>
          <w:rFonts w:ascii="Century Schoolbook" w:hAnsi="Century Schoolbook"/>
        </w:rPr>
      </w:pPr>
    </w:p>
    <w:p w14:paraId="642E2B15" w14:textId="3C1AA145" w:rsidR="001052AF" w:rsidRDefault="00597381"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 xml:space="preserve">Or, </w:t>
      </w:r>
      <w:r w:rsidR="00550692">
        <w:rPr>
          <w:rFonts w:ascii="Century Schoolbook" w:hAnsi="Century Schoolbook"/>
        </w:rPr>
        <w:t>les Lois du 31 juillet 1952 et du 20 novembre 1961 tracent une procédure particulière en matière de délinquance juvénile avec pour objectif principal</w:t>
      </w:r>
      <w:r w:rsidR="001E280C">
        <w:rPr>
          <w:rFonts w:ascii="Century Schoolbook" w:hAnsi="Century Schoolbook"/>
        </w:rPr>
        <w:t>,</w:t>
      </w:r>
      <w:r w:rsidR="00550692">
        <w:rPr>
          <w:rFonts w:ascii="Century Schoolbook" w:hAnsi="Century Schoolbook"/>
        </w:rPr>
        <w:t xml:space="preserve"> la soustraction des mineurs des milieux carcéraux et leur préparation à la réinsertion sociale. </w:t>
      </w:r>
      <w:proofErr w:type="spellStart"/>
      <w:r w:rsidR="00550692">
        <w:rPr>
          <w:rFonts w:ascii="Century Schoolbook" w:hAnsi="Century Schoolbook"/>
        </w:rPr>
        <w:t>Chespiter</w:t>
      </w:r>
      <w:proofErr w:type="spellEnd"/>
      <w:r w:rsidR="00550692">
        <w:rPr>
          <w:rFonts w:ascii="Century Schoolbook" w:hAnsi="Century Schoolbook"/>
        </w:rPr>
        <w:t xml:space="preserve"> </w:t>
      </w:r>
      <w:proofErr w:type="spellStart"/>
      <w:r w:rsidR="00550692" w:rsidRPr="00550692">
        <w:rPr>
          <w:rFonts w:ascii="Century Schoolbook" w:hAnsi="Century Schoolbook"/>
          <w:smallCaps/>
        </w:rPr>
        <w:t>Ysraël</w:t>
      </w:r>
      <w:proofErr w:type="spellEnd"/>
      <w:r w:rsidR="00550692">
        <w:rPr>
          <w:rFonts w:ascii="Century Schoolbook" w:hAnsi="Century Schoolbook"/>
        </w:rPr>
        <w:t xml:space="preserve"> a été jugé après avoir passé </w:t>
      </w:r>
      <w:r w:rsidR="00550692" w:rsidRPr="00550692">
        <w:rPr>
          <w:rFonts w:ascii="Century Schoolbook" w:hAnsi="Century Schoolbook"/>
          <w:i/>
          <w:iCs/>
        </w:rPr>
        <w:t>six</w:t>
      </w:r>
      <w:r w:rsidR="00550692">
        <w:rPr>
          <w:rFonts w:ascii="Century Schoolbook" w:hAnsi="Century Schoolbook"/>
        </w:rPr>
        <w:t xml:space="preserve"> (6) années en situation de détention préventive illégale et arbitraire, au cours de laquelle, il a été, comme tous les autres détenus</w:t>
      </w:r>
      <w:r w:rsidR="001E280C">
        <w:rPr>
          <w:rFonts w:ascii="Century Schoolbook" w:hAnsi="Century Schoolbook"/>
        </w:rPr>
        <w:t>-es</w:t>
      </w:r>
      <w:r w:rsidR="00550692">
        <w:rPr>
          <w:rFonts w:ascii="Century Schoolbook" w:hAnsi="Century Schoolbook"/>
        </w:rPr>
        <w:t xml:space="preserve"> de la Prison civile de </w:t>
      </w:r>
      <w:r w:rsidR="00550692" w:rsidRPr="00550692">
        <w:rPr>
          <w:rFonts w:ascii="Century Schoolbook" w:hAnsi="Century Schoolbook"/>
          <w:i/>
          <w:iCs/>
        </w:rPr>
        <w:t>Jérémie</w:t>
      </w:r>
      <w:r w:rsidR="00550692">
        <w:rPr>
          <w:rFonts w:ascii="Century Schoolbook" w:hAnsi="Century Schoolbook"/>
        </w:rPr>
        <w:t xml:space="preserve">, soumis à des traitements cruels et inhumains. </w:t>
      </w:r>
    </w:p>
    <w:p w14:paraId="5A176AC2" w14:textId="08CD8646" w:rsidR="00D869A9" w:rsidRDefault="00D869A9" w:rsidP="00D869A9">
      <w:pPr>
        <w:pStyle w:val="ListParagraph"/>
        <w:rPr>
          <w:rFonts w:ascii="Century Schoolbook" w:hAnsi="Century Schoolbook"/>
        </w:rPr>
      </w:pPr>
    </w:p>
    <w:p w14:paraId="4FA4E905" w14:textId="77777777" w:rsidR="00073CA0" w:rsidRPr="00D869A9" w:rsidRDefault="00073CA0" w:rsidP="00D869A9">
      <w:pPr>
        <w:pStyle w:val="ListParagraph"/>
        <w:rPr>
          <w:rFonts w:ascii="Century Schoolbook" w:hAnsi="Century Schoolbook"/>
        </w:rPr>
      </w:pPr>
    </w:p>
    <w:p w14:paraId="7C349880" w14:textId="4C658062" w:rsidR="00B96A76" w:rsidRPr="00D158E4" w:rsidRDefault="00B96A76" w:rsidP="003B5646">
      <w:pPr>
        <w:pStyle w:val="ListParagraph"/>
        <w:numPr>
          <w:ilvl w:val="0"/>
          <w:numId w:val="1"/>
        </w:numPr>
        <w:spacing w:after="0" w:line="240" w:lineRule="auto"/>
        <w:ind w:left="144" w:firstLine="0"/>
        <w:jc w:val="both"/>
      </w:pPr>
      <w:r w:rsidRPr="00D158E4">
        <w:rPr>
          <w:rFonts w:ascii="Century Schoolbook" w:hAnsi="Century Schoolbook"/>
          <w:b/>
          <w:bCs/>
          <w:i/>
          <w:iCs/>
        </w:rPr>
        <w:lastRenderedPageBreak/>
        <w:t>Dans plusieurs juridictions de première instance, des individus non</w:t>
      </w:r>
      <w:r w:rsidRPr="00D158E4">
        <w:rPr>
          <w:rFonts w:ascii="Century Schoolbook" w:hAnsi="Century Schoolbook"/>
          <w:b/>
          <w:bCs/>
          <w:i/>
          <w:iCs/>
        </w:rPr>
        <w:noBreakHyphen/>
        <w:t>identifiés par le Cabinet d’instruction, ont été renvoyés par devant le Tribunal</w:t>
      </w:r>
      <w:r w:rsidR="00A06279">
        <w:rPr>
          <w:rFonts w:ascii="Century Schoolbook" w:hAnsi="Century Schoolbook"/>
          <w:b/>
          <w:bCs/>
          <w:i/>
          <w:iCs/>
        </w:rPr>
        <w:t xml:space="preserve"> </w:t>
      </w:r>
      <w:r w:rsidRPr="00D158E4">
        <w:rPr>
          <w:rFonts w:ascii="Century Schoolbook" w:hAnsi="Century Schoolbook"/>
          <w:b/>
          <w:bCs/>
          <w:i/>
          <w:iCs/>
        </w:rPr>
        <w:t xml:space="preserve">criminel, pour être jugés pour les faits qui leur sont reprochés. </w:t>
      </w:r>
      <w:r w:rsidRPr="00D158E4">
        <w:rPr>
          <w:rFonts w:ascii="Century Schoolbook" w:hAnsi="Century Schoolbook"/>
        </w:rPr>
        <w:t xml:space="preserve">En voici quelques exemples : </w:t>
      </w:r>
    </w:p>
    <w:p w14:paraId="08CB6A14" w14:textId="77777777" w:rsidR="00B96A76" w:rsidRDefault="00B96A76" w:rsidP="003B5646">
      <w:pPr>
        <w:spacing w:after="0" w:line="240" w:lineRule="auto"/>
        <w:ind w:left="144"/>
        <w:jc w:val="both"/>
        <w:rPr>
          <w:rFonts w:ascii="Century Schoolbook" w:hAnsi="Century Schoolbook"/>
        </w:rPr>
      </w:pPr>
    </w:p>
    <w:p w14:paraId="7EB1333D" w14:textId="4481315C" w:rsidR="00B96A76" w:rsidRDefault="00B96A76" w:rsidP="003B5646">
      <w:pPr>
        <w:pStyle w:val="ListParagraph"/>
        <w:numPr>
          <w:ilvl w:val="0"/>
          <w:numId w:val="15"/>
        </w:numPr>
        <w:spacing w:after="0" w:line="240" w:lineRule="auto"/>
        <w:ind w:left="1080"/>
        <w:jc w:val="both"/>
        <w:rPr>
          <w:rFonts w:ascii="Century Schoolbook" w:hAnsi="Century Schoolbook"/>
        </w:rPr>
      </w:pPr>
      <w:proofErr w:type="spellStart"/>
      <w:r w:rsidRPr="00083200">
        <w:rPr>
          <w:rFonts w:ascii="Century Schoolbook" w:hAnsi="Century Schoolbook"/>
          <w:u w:val="single"/>
        </w:rPr>
        <w:t>Kolman</w:t>
      </w:r>
      <w:proofErr w:type="spellEnd"/>
      <w:r w:rsidRPr="00083200">
        <w:rPr>
          <w:rFonts w:ascii="Century Schoolbook" w:hAnsi="Century Schoolbook"/>
          <w:u w:val="single"/>
        </w:rPr>
        <w:t xml:space="preserve"> ainsi connu</w:t>
      </w:r>
      <w:r w:rsidRPr="004973DC">
        <w:rPr>
          <w:rFonts w:ascii="Century Schoolbook" w:hAnsi="Century Schoolbook"/>
        </w:rPr>
        <w:t>,</w:t>
      </w:r>
      <w:r>
        <w:rPr>
          <w:rFonts w:ascii="Century Schoolbook" w:hAnsi="Century Schoolbook"/>
        </w:rPr>
        <w:t xml:space="preserve"> et </w:t>
      </w:r>
      <w:proofErr w:type="spellStart"/>
      <w:r w:rsidRPr="00083200">
        <w:rPr>
          <w:rFonts w:ascii="Century Schoolbook" w:hAnsi="Century Schoolbook"/>
          <w:u w:val="single"/>
        </w:rPr>
        <w:t>Louco</w:t>
      </w:r>
      <w:proofErr w:type="spellEnd"/>
      <w:r w:rsidRPr="00083200">
        <w:rPr>
          <w:rFonts w:ascii="Century Schoolbook" w:hAnsi="Century Schoolbook"/>
          <w:u w:val="single"/>
        </w:rPr>
        <w:t xml:space="preserve"> ainsi connu</w:t>
      </w:r>
      <w:r w:rsidRPr="004973DC">
        <w:rPr>
          <w:rFonts w:ascii="Century Schoolbook" w:hAnsi="Century Schoolbook"/>
        </w:rPr>
        <w:t xml:space="preserve"> </w:t>
      </w:r>
      <w:r>
        <w:rPr>
          <w:rFonts w:ascii="Century Schoolbook" w:hAnsi="Century Schoolbook"/>
        </w:rPr>
        <w:t>devaient être jugés le 11 janvier 2023 par devant le Tribunal criminel d’</w:t>
      </w:r>
      <w:r w:rsidRPr="00F77275">
        <w:rPr>
          <w:rFonts w:ascii="Century Schoolbook" w:hAnsi="Century Schoolbook"/>
          <w:i/>
          <w:iCs/>
        </w:rPr>
        <w:t>Aquin</w:t>
      </w:r>
      <w:r>
        <w:rPr>
          <w:rFonts w:ascii="Century Schoolbook" w:hAnsi="Century Schoolbook"/>
        </w:rPr>
        <w:t xml:space="preserve"> aux côtés de J</w:t>
      </w:r>
      <w:r w:rsidRPr="004973DC">
        <w:rPr>
          <w:rFonts w:ascii="Century Schoolbook" w:hAnsi="Century Schoolbook"/>
        </w:rPr>
        <w:t>essi</w:t>
      </w:r>
      <w:r>
        <w:rPr>
          <w:rFonts w:ascii="Century Schoolbook" w:hAnsi="Century Schoolbook"/>
        </w:rPr>
        <w:t>c</w:t>
      </w:r>
      <w:r w:rsidRPr="004973DC">
        <w:rPr>
          <w:rFonts w:ascii="Century Schoolbook" w:hAnsi="Century Schoolbook"/>
        </w:rPr>
        <w:t xml:space="preserve">a </w:t>
      </w:r>
      <w:r w:rsidRPr="001E280C">
        <w:rPr>
          <w:rFonts w:ascii="Century Schoolbook" w:hAnsi="Century Schoolbook"/>
          <w:smallCaps/>
        </w:rPr>
        <w:t xml:space="preserve">Clément </w:t>
      </w:r>
      <w:r w:rsidRPr="004973DC">
        <w:rPr>
          <w:rFonts w:ascii="Century Schoolbook" w:hAnsi="Century Schoolbook"/>
        </w:rPr>
        <w:t>en fuite</w:t>
      </w:r>
      <w:r>
        <w:rPr>
          <w:rFonts w:ascii="Century Schoolbook" w:hAnsi="Century Schoolbook"/>
        </w:rPr>
        <w:t xml:space="preserve"> et de </w:t>
      </w:r>
      <w:proofErr w:type="spellStart"/>
      <w:r>
        <w:rPr>
          <w:rFonts w:ascii="Century Schoolbook" w:hAnsi="Century Schoolbook"/>
        </w:rPr>
        <w:t>Mérilio</w:t>
      </w:r>
      <w:proofErr w:type="spellEnd"/>
      <w:r>
        <w:rPr>
          <w:rFonts w:ascii="Century Schoolbook" w:hAnsi="Century Schoolbook"/>
        </w:rPr>
        <w:t xml:space="preserve"> </w:t>
      </w:r>
      <w:proofErr w:type="spellStart"/>
      <w:r w:rsidRPr="002A2EF8">
        <w:rPr>
          <w:rFonts w:ascii="Century Schoolbook" w:hAnsi="Century Schoolbook"/>
          <w:smallCaps/>
        </w:rPr>
        <w:t>Fleurimé</w:t>
      </w:r>
      <w:proofErr w:type="spellEnd"/>
      <w:r>
        <w:rPr>
          <w:rFonts w:ascii="Century Schoolbook" w:hAnsi="Century Schoolbook"/>
        </w:rPr>
        <w:t xml:space="preserve"> </w:t>
      </w:r>
      <w:r w:rsidR="001E280C">
        <w:rPr>
          <w:rFonts w:ascii="Century Schoolbook" w:hAnsi="Century Schoolbook"/>
        </w:rPr>
        <w:t xml:space="preserve">tous </w:t>
      </w:r>
      <w:r>
        <w:rPr>
          <w:rFonts w:ascii="Century Schoolbook" w:hAnsi="Century Schoolbook"/>
        </w:rPr>
        <w:t xml:space="preserve">pour </w:t>
      </w:r>
      <w:r w:rsidRPr="004973DC">
        <w:rPr>
          <w:rFonts w:ascii="Century Schoolbook" w:hAnsi="Century Schoolbook"/>
        </w:rPr>
        <w:t>trafic illicite de stupéfiants</w:t>
      </w:r>
      <w:r>
        <w:rPr>
          <w:rFonts w:ascii="Century Schoolbook" w:hAnsi="Century Schoolbook"/>
        </w:rPr>
        <w:t xml:space="preserve">. </w:t>
      </w:r>
      <w:r w:rsidRPr="004973DC">
        <w:rPr>
          <w:rFonts w:ascii="Century Schoolbook" w:hAnsi="Century Schoolbook"/>
        </w:rPr>
        <w:t xml:space="preserve"> </w:t>
      </w:r>
      <w:r w:rsidR="00216B16">
        <w:rPr>
          <w:rFonts w:ascii="Century Schoolbook" w:hAnsi="Century Schoolbook"/>
        </w:rPr>
        <w:t xml:space="preserve">Le dossier </w:t>
      </w:r>
      <w:r w:rsidRPr="004973DC">
        <w:rPr>
          <w:rFonts w:ascii="Century Schoolbook" w:hAnsi="Century Schoolbook"/>
        </w:rPr>
        <w:t xml:space="preserve">a été renvoyé. </w:t>
      </w:r>
    </w:p>
    <w:p w14:paraId="6F07B147" w14:textId="77777777" w:rsidR="00B96A76" w:rsidRPr="004973DC" w:rsidRDefault="00B96A76" w:rsidP="003B5646">
      <w:pPr>
        <w:pStyle w:val="ListParagraph"/>
        <w:spacing w:after="0" w:line="240" w:lineRule="auto"/>
        <w:ind w:left="1080"/>
        <w:jc w:val="both"/>
        <w:rPr>
          <w:rFonts w:ascii="Century Schoolbook" w:hAnsi="Century Schoolbook"/>
        </w:rPr>
      </w:pPr>
    </w:p>
    <w:p w14:paraId="1528F665" w14:textId="2415263B" w:rsidR="00B96A76" w:rsidRDefault="00B96A76" w:rsidP="003B5646">
      <w:pPr>
        <w:pStyle w:val="ListParagraph"/>
        <w:numPr>
          <w:ilvl w:val="0"/>
          <w:numId w:val="15"/>
        </w:numPr>
        <w:spacing w:after="0" w:line="240" w:lineRule="auto"/>
        <w:ind w:left="1080"/>
        <w:jc w:val="both"/>
        <w:rPr>
          <w:rFonts w:ascii="Century Schoolbook" w:hAnsi="Century Schoolbook"/>
        </w:rPr>
      </w:pPr>
      <w:proofErr w:type="spellStart"/>
      <w:r w:rsidRPr="00083200">
        <w:rPr>
          <w:rFonts w:ascii="Century Schoolbook" w:hAnsi="Century Schoolbook"/>
          <w:u w:val="single"/>
        </w:rPr>
        <w:t>Robenson</w:t>
      </w:r>
      <w:proofErr w:type="spellEnd"/>
      <w:r w:rsidRPr="00083200">
        <w:rPr>
          <w:rFonts w:ascii="Century Schoolbook" w:hAnsi="Century Schoolbook"/>
          <w:u w:val="single"/>
        </w:rPr>
        <w:t xml:space="preserve"> ainsi connu</w:t>
      </w:r>
      <w:r w:rsidRPr="004973DC">
        <w:rPr>
          <w:rFonts w:ascii="Century Schoolbook" w:hAnsi="Century Schoolbook"/>
        </w:rPr>
        <w:t xml:space="preserve"> devait être jugé </w:t>
      </w:r>
      <w:r>
        <w:rPr>
          <w:rFonts w:ascii="Century Schoolbook" w:hAnsi="Century Schoolbook"/>
        </w:rPr>
        <w:t xml:space="preserve">par devant le </w:t>
      </w:r>
      <w:r w:rsidR="00A53BB4">
        <w:rPr>
          <w:rFonts w:ascii="Century Schoolbook" w:hAnsi="Century Schoolbook"/>
        </w:rPr>
        <w:t>T</w:t>
      </w:r>
      <w:r>
        <w:rPr>
          <w:rFonts w:ascii="Century Schoolbook" w:hAnsi="Century Schoolbook"/>
        </w:rPr>
        <w:t>ribunal criminel d’</w:t>
      </w:r>
      <w:r w:rsidRPr="002A2EF8">
        <w:rPr>
          <w:rFonts w:ascii="Century Schoolbook" w:hAnsi="Century Schoolbook"/>
          <w:i/>
          <w:iCs/>
        </w:rPr>
        <w:t xml:space="preserve">Aquin </w:t>
      </w:r>
      <w:r w:rsidRPr="004973DC">
        <w:rPr>
          <w:rFonts w:ascii="Century Schoolbook" w:hAnsi="Century Schoolbook"/>
        </w:rPr>
        <w:t xml:space="preserve">aux côtés de </w:t>
      </w:r>
      <w:proofErr w:type="spellStart"/>
      <w:r w:rsidRPr="004973DC">
        <w:rPr>
          <w:rFonts w:ascii="Century Schoolbook" w:hAnsi="Century Schoolbook"/>
        </w:rPr>
        <w:t>Mérissan</w:t>
      </w:r>
      <w:proofErr w:type="spellEnd"/>
      <w:r w:rsidRPr="004973DC">
        <w:rPr>
          <w:rFonts w:ascii="Century Schoolbook" w:hAnsi="Century Schoolbook"/>
        </w:rPr>
        <w:t xml:space="preserve"> </w:t>
      </w:r>
      <w:r w:rsidRPr="00155015">
        <w:rPr>
          <w:rFonts w:ascii="Century Schoolbook" w:hAnsi="Century Schoolbook"/>
          <w:smallCaps/>
        </w:rPr>
        <w:t>Guerrier</w:t>
      </w:r>
      <w:r w:rsidRPr="004973DC">
        <w:rPr>
          <w:rFonts w:ascii="Century Schoolbook" w:hAnsi="Century Schoolbook"/>
        </w:rPr>
        <w:t xml:space="preserve">, le 16 janvier 2023 pour tentative d’assassinat au préjudice de </w:t>
      </w:r>
      <w:proofErr w:type="spellStart"/>
      <w:r w:rsidRPr="004973DC">
        <w:rPr>
          <w:rFonts w:ascii="Century Schoolbook" w:hAnsi="Century Schoolbook"/>
        </w:rPr>
        <w:t>Reseley</w:t>
      </w:r>
      <w:proofErr w:type="spellEnd"/>
      <w:r w:rsidRPr="004973DC">
        <w:rPr>
          <w:rFonts w:ascii="Century Schoolbook" w:hAnsi="Century Schoolbook"/>
        </w:rPr>
        <w:t xml:space="preserve"> L</w:t>
      </w:r>
      <w:r w:rsidRPr="00155015">
        <w:rPr>
          <w:rFonts w:ascii="Century Schoolbook" w:hAnsi="Century Schoolbook"/>
          <w:smallCaps/>
        </w:rPr>
        <w:t>aborieux</w:t>
      </w:r>
      <w:r w:rsidRPr="004973DC">
        <w:rPr>
          <w:rFonts w:ascii="Century Schoolbook" w:hAnsi="Century Schoolbook"/>
        </w:rPr>
        <w:t xml:space="preserve">. Le cas a été renvoyé. </w:t>
      </w:r>
    </w:p>
    <w:p w14:paraId="01947229" w14:textId="77777777" w:rsidR="002C2774" w:rsidRPr="002C2774" w:rsidRDefault="002C2774" w:rsidP="003B5646">
      <w:pPr>
        <w:pStyle w:val="ListParagraph"/>
        <w:spacing w:after="0" w:line="240" w:lineRule="auto"/>
        <w:rPr>
          <w:rFonts w:ascii="Century Schoolbook" w:hAnsi="Century Schoolbook"/>
        </w:rPr>
      </w:pPr>
    </w:p>
    <w:p w14:paraId="79F7B015" w14:textId="2806F8D7" w:rsidR="00B96A76" w:rsidRPr="007B5EC2" w:rsidRDefault="00B96A76" w:rsidP="003B5646">
      <w:pPr>
        <w:pStyle w:val="ListParagraph"/>
        <w:numPr>
          <w:ilvl w:val="0"/>
          <w:numId w:val="15"/>
        </w:numPr>
        <w:spacing w:after="0" w:line="240" w:lineRule="auto"/>
        <w:ind w:left="1080"/>
        <w:jc w:val="both"/>
        <w:rPr>
          <w:rFonts w:ascii="Century Schoolbook" w:hAnsi="Century Schoolbook"/>
        </w:rPr>
      </w:pPr>
      <w:r>
        <w:rPr>
          <w:rFonts w:ascii="Century Schoolbook" w:hAnsi="Century Schoolbook"/>
        </w:rPr>
        <w:t xml:space="preserve">Le 27 décembre 2022, </w:t>
      </w:r>
      <w:proofErr w:type="spellStart"/>
      <w:r w:rsidRPr="00083200">
        <w:rPr>
          <w:rFonts w:ascii="Century Schoolbook" w:hAnsi="Century Schoolbook"/>
          <w:u w:val="single"/>
        </w:rPr>
        <w:t>Elidieu</w:t>
      </w:r>
      <w:proofErr w:type="spellEnd"/>
      <w:r w:rsidRPr="00083200">
        <w:rPr>
          <w:rFonts w:ascii="Century Schoolbook" w:hAnsi="Century Schoolbook"/>
          <w:u w:val="single"/>
        </w:rPr>
        <w:t xml:space="preserve"> ainsi connu</w:t>
      </w:r>
      <w:r>
        <w:rPr>
          <w:rFonts w:ascii="Century Schoolbook" w:hAnsi="Century Schoolbook"/>
        </w:rPr>
        <w:t xml:space="preserve"> et </w:t>
      </w:r>
      <w:r w:rsidRPr="00083200">
        <w:rPr>
          <w:rFonts w:ascii="Century Schoolbook" w:hAnsi="Century Schoolbook"/>
          <w:u w:val="single"/>
        </w:rPr>
        <w:t>Time ainsi</w:t>
      </w:r>
      <w:r>
        <w:rPr>
          <w:rFonts w:ascii="Century Schoolbook" w:hAnsi="Century Schoolbook"/>
        </w:rPr>
        <w:t xml:space="preserve"> connu devaient être jugés, par le Tribunal criminel des </w:t>
      </w:r>
      <w:r w:rsidRPr="00F7698A">
        <w:rPr>
          <w:rFonts w:ascii="Century Schoolbook" w:hAnsi="Century Schoolbook"/>
          <w:i/>
          <w:iCs/>
        </w:rPr>
        <w:t>Gonaïves,</w:t>
      </w:r>
      <w:r>
        <w:rPr>
          <w:rFonts w:ascii="Century Schoolbook" w:hAnsi="Century Schoolbook"/>
        </w:rPr>
        <w:t xml:space="preserve"> aux côtés de </w:t>
      </w:r>
      <w:proofErr w:type="spellStart"/>
      <w:r>
        <w:rPr>
          <w:rFonts w:ascii="Century Schoolbook" w:hAnsi="Century Schoolbook"/>
        </w:rPr>
        <w:t>Mavius</w:t>
      </w:r>
      <w:proofErr w:type="spellEnd"/>
      <w:r w:rsidRPr="00083200">
        <w:rPr>
          <w:rFonts w:ascii="Century Schoolbook" w:hAnsi="Century Schoolbook"/>
        </w:rPr>
        <w:t xml:space="preserve"> </w:t>
      </w:r>
      <w:proofErr w:type="spellStart"/>
      <w:r w:rsidRPr="00083200">
        <w:rPr>
          <w:rFonts w:ascii="Century Schoolbook" w:hAnsi="Century Schoolbook"/>
          <w:smallCaps/>
        </w:rPr>
        <w:t>Fénélon</w:t>
      </w:r>
      <w:proofErr w:type="spellEnd"/>
      <w:r>
        <w:rPr>
          <w:rFonts w:ascii="Century Schoolbook" w:hAnsi="Century Schoolbook"/>
        </w:rPr>
        <w:t xml:space="preserve">, </w:t>
      </w:r>
      <w:proofErr w:type="spellStart"/>
      <w:r>
        <w:rPr>
          <w:rFonts w:ascii="Century Schoolbook" w:hAnsi="Century Schoolbook"/>
        </w:rPr>
        <w:t>Odanier</w:t>
      </w:r>
      <w:proofErr w:type="spellEnd"/>
      <w:r>
        <w:rPr>
          <w:rFonts w:ascii="Century Schoolbook" w:hAnsi="Century Schoolbook"/>
        </w:rPr>
        <w:t xml:space="preserve"> </w:t>
      </w:r>
      <w:proofErr w:type="spellStart"/>
      <w:r w:rsidRPr="00083200">
        <w:rPr>
          <w:rFonts w:ascii="Century Schoolbook" w:hAnsi="Century Schoolbook"/>
          <w:smallCaps/>
        </w:rPr>
        <w:t>Fénélon</w:t>
      </w:r>
      <w:proofErr w:type="spellEnd"/>
      <w:r w:rsidRPr="00083200">
        <w:rPr>
          <w:rFonts w:ascii="Century Schoolbook" w:hAnsi="Century Schoolbook"/>
          <w:smallCaps/>
        </w:rPr>
        <w:t xml:space="preserve"> </w:t>
      </w:r>
      <w:r>
        <w:rPr>
          <w:rFonts w:ascii="Century Schoolbook" w:hAnsi="Century Schoolbook"/>
        </w:rPr>
        <w:t xml:space="preserve">et Huberman </w:t>
      </w:r>
      <w:proofErr w:type="spellStart"/>
      <w:r w:rsidRPr="00083200">
        <w:rPr>
          <w:rFonts w:ascii="Century Schoolbook" w:hAnsi="Century Schoolbook"/>
          <w:smallCaps/>
        </w:rPr>
        <w:t>Fénélon</w:t>
      </w:r>
      <w:proofErr w:type="spellEnd"/>
      <w:r w:rsidRPr="00083200">
        <w:rPr>
          <w:rFonts w:ascii="Century Schoolbook" w:hAnsi="Century Schoolbook"/>
          <w:smallCaps/>
        </w:rPr>
        <w:t xml:space="preserve"> </w:t>
      </w:r>
      <w:r>
        <w:rPr>
          <w:rFonts w:ascii="Century Schoolbook" w:hAnsi="Century Schoolbook"/>
        </w:rPr>
        <w:t xml:space="preserve">pour enlèvement suivi de séquestration contre </w:t>
      </w:r>
      <w:r w:rsidRPr="007B5EC2">
        <w:rPr>
          <w:rFonts w:ascii="Century Schoolbook" w:hAnsi="Century Schoolbook"/>
        </w:rPr>
        <w:t xml:space="preserve">rançon, avec promesse de libération. </w:t>
      </w:r>
      <w:r w:rsidR="007B5EC2" w:rsidRPr="007B5EC2">
        <w:rPr>
          <w:rFonts w:ascii="Century Schoolbook" w:hAnsi="Century Schoolbook"/>
        </w:rPr>
        <w:t xml:space="preserve">Le verdict relatif à ce cas n’a pas encore été communiqué au RNDDH. </w:t>
      </w:r>
    </w:p>
    <w:p w14:paraId="02F89D6D" w14:textId="77777777" w:rsidR="00B96A76" w:rsidRPr="00B96A76" w:rsidRDefault="00B96A76" w:rsidP="003B5646">
      <w:pPr>
        <w:pStyle w:val="ListParagraph"/>
        <w:spacing w:after="0" w:line="240" w:lineRule="auto"/>
        <w:rPr>
          <w:rFonts w:ascii="Century Schoolbook" w:hAnsi="Century Schoolbook"/>
        </w:rPr>
      </w:pPr>
    </w:p>
    <w:p w14:paraId="2E2B2112" w14:textId="7A55197F" w:rsidR="00B96A76" w:rsidRDefault="00B96A76" w:rsidP="003B5646">
      <w:pPr>
        <w:pStyle w:val="ListParagraph"/>
        <w:numPr>
          <w:ilvl w:val="0"/>
          <w:numId w:val="15"/>
        </w:numPr>
        <w:spacing w:after="0" w:line="240" w:lineRule="auto"/>
        <w:ind w:left="1080"/>
        <w:jc w:val="both"/>
        <w:rPr>
          <w:rFonts w:ascii="Century Schoolbook" w:hAnsi="Century Schoolbook"/>
        </w:rPr>
      </w:pPr>
      <w:r>
        <w:rPr>
          <w:rFonts w:ascii="Century Schoolbook" w:hAnsi="Century Schoolbook"/>
        </w:rPr>
        <w:t xml:space="preserve">Le 28 décembre 2022, </w:t>
      </w:r>
      <w:r w:rsidRPr="00083200">
        <w:rPr>
          <w:rFonts w:ascii="Century Schoolbook" w:hAnsi="Century Schoolbook"/>
          <w:u w:val="single"/>
        </w:rPr>
        <w:t>Ti Rasta ainsi connu</w:t>
      </w:r>
      <w:r>
        <w:rPr>
          <w:rFonts w:ascii="Century Schoolbook" w:hAnsi="Century Schoolbook"/>
        </w:rPr>
        <w:t xml:space="preserve"> a été jugé par le </w:t>
      </w:r>
      <w:r w:rsidR="00A53BB4">
        <w:rPr>
          <w:rFonts w:ascii="Century Schoolbook" w:hAnsi="Century Schoolbook"/>
        </w:rPr>
        <w:t>T</w:t>
      </w:r>
      <w:r>
        <w:rPr>
          <w:rFonts w:ascii="Century Schoolbook" w:hAnsi="Century Schoolbook"/>
        </w:rPr>
        <w:t xml:space="preserve">ribunal criminel de </w:t>
      </w:r>
      <w:r w:rsidRPr="00083200">
        <w:rPr>
          <w:rFonts w:ascii="Century Schoolbook" w:hAnsi="Century Schoolbook"/>
          <w:i/>
          <w:iCs/>
        </w:rPr>
        <w:t>Jacmel</w:t>
      </w:r>
      <w:r>
        <w:rPr>
          <w:rFonts w:ascii="Century Schoolbook" w:hAnsi="Century Schoolbook"/>
        </w:rPr>
        <w:t xml:space="preserve">, aux côtés de Moïse </w:t>
      </w:r>
      <w:r w:rsidRPr="00A53BB4">
        <w:rPr>
          <w:rFonts w:ascii="Century Schoolbook" w:hAnsi="Century Schoolbook"/>
          <w:smallCaps/>
        </w:rPr>
        <w:t>Coffy,</w:t>
      </w:r>
      <w:r>
        <w:rPr>
          <w:rFonts w:ascii="Century Schoolbook" w:hAnsi="Century Schoolbook"/>
        </w:rPr>
        <w:t xml:space="preserve"> accusé de détention et trafic illicites de stupéfiants destinés à la consommation personnelle. Moïse </w:t>
      </w:r>
      <w:r w:rsidRPr="00A53BB4">
        <w:rPr>
          <w:rFonts w:ascii="Century Schoolbook" w:hAnsi="Century Schoolbook"/>
          <w:smallCaps/>
        </w:rPr>
        <w:t>Coffy</w:t>
      </w:r>
      <w:r>
        <w:rPr>
          <w:rFonts w:ascii="Century Schoolbook" w:hAnsi="Century Schoolbook"/>
        </w:rPr>
        <w:t xml:space="preserve"> a été condamné à </w:t>
      </w:r>
      <w:r w:rsidRPr="008818CC">
        <w:rPr>
          <w:rFonts w:ascii="Century Schoolbook" w:hAnsi="Century Schoolbook"/>
          <w:i/>
          <w:iCs/>
        </w:rPr>
        <w:t>six</w:t>
      </w:r>
      <w:r>
        <w:rPr>
          <w:rFonts w:ascii="Century Schoolbook" w:hAnsi="Century Schoolbook"/>
        </w:rPr>
        <w:t xml:space="preserve"> (6) mois d’emprisonnement et à verser une amende de </w:t>
      </w:r>
      <w:r w:rsidRPr="00A53BB4">
        <w:rPr>
          <w:rFonts w:ascii="Century Schoolbook" w:hAnsi="Century Schoolbook"/>
          <w:i/>
          <w:iCs/>
        </w:rPr>
        <w:t>vingt-cinq mille</w:t>
      </w:r>
      <w:r>
        <w:rPr>
          <w:rFonts w:ascii="Century Schoolbook" w:hAnsi="Century Schoolbook"/>
        </w:rPr>
        <w:t xml:space="preserve"> (25.000) gourdes. C’est donc sans surprise que le </w:t>
      </w:r>
      <w:r w:rsidR="00A53BB4">
        <w:rPr>
          <w:rFonts w:ascii="Century Schoolbook" w:hAnsi="Century Schoolbook"/>
        </w:rPr>
        <w:t>T</w:t>
      </w:r>
      <w:r>
        <w:rPr>
          <w:rFonts w:ascii="Century Schoolbook" w:hAnsi="Century Schoolbook"/>
        </w:rPr>
        <w:t xml:space="preserve">ribunal criminel n’a pu statuer sur le cas de </w:t>
      </w:r>
      <w:r w:rsidRPr="00083200">
        <w:rPr>
          <w:rFonts w:ascii="Century Schoolbook" w:hAnsi="Century Schoolbook"/>
          <w:u w:val="single"/>
        </w:rPr>
        <w:t>Ti Rasta ainsi connu</w:t>
      </w:r>
      <w:r>
        <w:rPr>
          <w:rFonts w:ascii="Century Schoolbook" w:hAnsi="Century Schoolbook"/>
        </w:rPr>
        <w:t xml:space="preserve">. </w:t>
      </w:r>
    </w:p>
    <w:p w14:paraId="47A08ABA" w14:textId="77777777" w:rsidR="00B96A76" w:rsidRPr="000C5AC8" w:rsidRDefault="00B96A76" w:rsidP="003B5646">
      <w:pPr>
        <w:pStyle w:val="ListParagraph"/>
        <w:spacing w:after="0" w:line="240" w:lineRule="auto"/>
        <w:ind w:left="1080"/>
        <w:jc w:val="both"/>
        <w:rPr>
          <w:rFonts w:ascii="Century Schoolbook" w:hAnsi="Century Schoolbook"/>
        </w:rPr>
      </w:pPr>
    </w:p>
    <w:p w14:paraId="194777E1" w14:textId="3F4BE6AE" w:rsidR="001052AF" w:rsidRPr="000C5AC8" w:rsidRDefault="00B96A76" w:rsidP="003B5646">
      <w:pPr>
        <w:pStyle w:val="ListParagraph"/>
        <w:numPr>
          <w:ilvl w:val="0"/>
          <w:numId w:val="1"/>
        </w:numPr>
        <w:spacing w:after="0" w:line="240" w:lineRule="auto"/>
        <w:ind w:left="144" w:firstLine="0"/>
        <w:jc w:val="both"/>
        <w:rPr>
          <w:rFonts w:ascii="Century Schoolbook" w:eastAsia="Times New Roman" w:hAnsi="Century Schoolbook" w:cs="Times New Roman"/>
          <w:i/>
          <w:iCs/>
        </w:rPr>
      </w:pPr>
      <w:r w:rsidRPr="000C5AC8">
        <w:rPr>
          <w:rFonts w:ascii="Century Schoolbook" w:hAnsi="Century Schoolbook"/>
        </w:rPr>
        <w:t>Sur ce point particulièrement, le RNDDH tient à rappeler que</w:t>
      </w:r>
      <w:r w:rsidR="00BF3149">
        <w:rPr>
          <w:rFonts w:ascii="Century Schoolbook" w:hAnsi="Century Schoolbook"/>
        </w:rPr>
        <w:t xml:space="preserve">, </w:t>
      </w:r>
      <w:r w:rsidRPr="000C5AC8">
        <w:rPr>
          <w:rFonts w:ascii="Century Schoolbook" w:hAnsi="Century Schoolbook"/>
        </w:rPr>
        <w:t>selon les dispositions des articles 119 et 120 du Code d’instruction criminelle en vigueur</w:t>
      </w:r>
      <w:r w:rsidR="00BF3149">
        <w:rPr>
          <w:rFonts w:ascii="Century Schoolbook" w:hAnsi="Century Schoolbook"/>
        </w:rPr>
        <w:t xml:space="preserve">, si </w:t>
      </w:r>
      <w:r w:rsidRPr="000C5AC8">
        <w:rPr>
          <w:rFonts w:ascii="Century Schoolbook" w:hAnsi="Century Schoolbook"/>
        </w:rPr>
        <w:t xml:space="preserve">le Juge d’instruction estime que le fait </w:t>
      </w:r>
      <w:r w:rsidRPr="000C5AC8">
        <w:rPr>
          <w:rFonts w:ascii="Century Schoolbook" w:hAnsi="Century Schoolbook"/>
          <w:i/>
          <w:iCs/>
        </w:rPr>
        <w:t xml:space="preserve">est </w:t>
      </w:r>
      <w:r w:rsidRPr="000C5AC8">
        <w:rPr>
          <w:rFonts w:ascii="Century Schoolbook" w:eastAsia="Times New Roman" w:hAnsi="Century Schoolbook" w:cs="Times New Roman"/>
          <w:i/>
          <w:iCs/>
          <w:lang w:val="fr-CA"/>
        </w:rPr>
        <w:t>de nature à être puni de peines afflictives ou infamantes et que la prévention contre l'inculpé est suffisamment établi, l'inculpé sera renvoyé au tribunal criminel et les pièces seront remises au commissaire du gouvernement pour être procédé ainsi qu'il sera dit au chapitre des mises en accusation</w:t>
      </w:r>
      <w:r w:rsidRPr="000C5AC8">
        <w:rPr>
          <w:rFonts w:ascii="Century Schoolbook" w:eastAsia="Times New Roman" w:hAnsi="Century Schoolbook" w:cs="Times New Roman"/>
          <w:lang w:val="fr-CA"/>
        </w:rPr>
        <w:t> » Et, « </w:t>
      </w:r>
      <w:r w:rsidRPr="000C5AC8">
        <w:rPr>
          <w:rFonts w:ascii="Century Schoolbook" w:eastAsia="Times New Roman" w:hAnsi="Century Schoolbook" w:cs="Times New Roman"/>
          <w:i/>
          <w:iCs/>
          <w:lang w:val="fr-CA"/>
        </w:rPr>
        <w:t>le juge d'instruction décernera, dans ce cas contre le prévenu, une ordonnance de prise de corps qui sera remise, avec les autres pièces, au commissaire du gouvernement</w:t>
      </w:r>
      <w:r w:rsidRPr="000C5AC8">
        <w:rPr>
          <w:rFonts w:ascii="Century Schoolbook" w:eastAsia="Times New Roman" w:hAnsi="Century Schoolbook" w:cs="Times New Roman"/>
          <w:lang w:val="fr-CA"/>
        </w:rPr>
        <w:t xml:space="preserve">. </w:t>
      </w:r>
      <w:r w:rsidRPr="000C5AC8">
        <w:rPr>
          <w:rFonts w:ascii="Century Schoolbook" w:eastAsia="Times New Roman" w:hAnsi="Century Schoolbook" w:cs="Times New Roman"/>
          <w:i/>
          <w:iCs/>
          <w:lang w:val="fr-CA"/>
        </w:rPr>
        <w:t xml:space="preserve">Cette ordonnance contiendra </w:t>
      </w:r>
      <w:r w:rsidRPr="000C5AC8">
        <w:rPr>
          <w:rFonts w:ascii="Century Schoolbook" w:eastAsia="Times New Roman" w:hAnsi="Century Schoolbook" w:cs="Times New Roman"/>
          <w:i/>
          <w:iCs/>
          <w:u w:val="single"/>
          <w:lang w:val="fr-CA"/>
        </w:rPr>
        <w:t>le nom du prévenu, son signalement, son domicile, s'ils sont connus, l'exposé du fait et la nature du délit</w:t>
      </w:r>
      <w:r w:rsidRPr="000C5AC8">
        <w:rPr>
          <w:rFonts w:ascii="Century Schoolbook" w:eastAsia="Times New Roman" w:hAnsi="Century Schoolbook" w:cs="Times New Roman"/>
          <w:i/>
          <w:iCs/>
          <w:lang w:val="fr-CA"/>
        </w:rPr>
        <w:t> ».</w:t>
      </w:r>
    </w:p>
    <w:p w14:paraId="15CFF6B7" w14:textId="77777777" w:rsidR="001052AF" w:rsidRPr="000C5AC8" w:rsidRDefault="001052AF" w:rsidP="003B5646">
      <w:pPr>
        <w:pStyle w:val="ListParagraph"/>
        <w:spacing w:after="0" w:line="240" w:lineRule="auto"/>
        <w:ind w:left="144"/>
        <w:jc w:val="both"/>
        <w:rPr>
          <w:rFonts w:ascii="Century Schoolbook" w:eastAsia="Times New Roman" w:hAnsi="Century Schoolbook" w:cs="Times New Roman"/>
          <w:i/>
          <w:iCs/>
        </w:rPr>
      </w:pPr>
    </w:p>
    <w:p w14:paraId="29F45639" w14:textId="5368A636" w:rsidR="00B96A76" w:rsidRPr="003B5646" w:rsidRDefault="00B96A76" w:rsidP="003B5646">
      <w:pPr>
        <w:pStyle w:val="ListParagraph"/>
        <w:numPr>
          <w:ilvl w:val="0"/>
          <w:numId w:val="1"/>
        </w:numPr>
        <w:spacing w:after="0" w:line="240" w:lineRule="auto"/>
        <w:ind w:left="144" w:firstLine="0"/>
        <w:jc w:val="both"/>
        <w:rPr>
          <w:rFonts w:ascii="Century Schoolbook" w:eastAsia="Times New Roman" w:hAnsi="Century Schoolbook" w:cs="Times New Roman"/>
          <w:i/>
          <w:iCs/>
        </w:rPr>
      </w:pPr>
      <w:r w:rsidRPr="000C5AC8">
        <w:rPr>
          <w:rFonts w:ascii="Century Schoolbook" w:hAnsi="Century Schoolbook"/>
        </w:rPr>
        <w:t xml:space="preserve">Pour le législateur, c’est donc une aberration que de traduire par devant le tribunal répressif des personnes non identifiées. </w:t>
      </w:r>
    </w:p>
    <w:p w14:paraId="2A48F9DF" w14:textId="77777777" w:rsidR="003B5646" w:rsidRPr="003B5646" w:rsidRDefault="003B5646" w:rsidP="003B5646">
      <w:pPr>
        <w:pStyle w:val="ListParagraph"/>
        <w:rPr>
          <w:rFonts w:ascii="Century Schoolbook" w:eastAsia="Times New Roman" w:hAnsi="Century Schoolbook" w:cs="Times New Roman"/>
          <w:i/>
          <w:iCs/>
        </w:rPr>
      </w:pPr>
    </w:p>
    <w:p w14:paraId="2FED1B6D" w14:textId="6AC6D45F" w:rsidR="000C5AC8" w:rsidRDefault="00BB11EC" w:rsidP="003B5646">
      <w:pPr>
        <w:pStyle w:val="ListParagraph"/>
        <w:numPr>
          <w:ilvl w:val="0"/>
          <w:numId w:val="1"/>
        </w:numPr>
        <w:spacing w:after="0" w:line="240" w:lineRule="auto"/>
        <w:ind w:left="144" w:firstLine="0"/>
        <w:jc w:val="both"/>
        <w:rPr>
          <w:rFonts w:ascii="Century Schoolbook" w:eastAsia="Times New Roman" w:hAnsi="Century Schoolbook" w:cs="Times New Roman"/>
        </w:rPr>
      </w:pPr>
      <w:r>
        <w:rPr>
          <w:rFonts w:ascii="Century Schoolbook" w:eastAsia="Times New Roman" w:hAnsi="Century Schoolbook" w:cs="Times New Roman"/>
          <w:b/>
          <w:bCs/>
          <w:i/>
          <w:iCs/>
        </w:rPr>
        <w:t>Différentes</w:t>
      </w:r>
      <w:r w:rsidR="000C5AC8" w:rsidRPr="000C5AC8">
        <w:rPr>
          <w:rFonts w:ascii="Century Schoolbook" w:eastAsia="Times New Roman" w:hAnsi="Century Schoolbook" w:cs="Times New Roman"/>
          <w:b/>
          <w:bCs/>
          <w:i/>
          <w:iCs/>
        </w:rPr>
        <w:t xml:space="preserve"> décisions ont </w:t>
      </w:r>
      <w:r>
        <w:rPr>
          <w:rFonts w:ascii="Century Schoolbook" w:eastAsia="Times New Roman" w:hAnsi="Century Schoolbook" w:cs="Times New Roman"/>
          <w:b/>
          <w:bCs/>
          <w:i/>
          <w:iCs/>
        </w:rPr>
        <w:t xml:space="preserve">été </w:t>
      </w:r>
      <w:r w:rsidR="000C5AC8" w:rsidRPr="000C5AC8">
        <w:rPr>
          <w:rFonts w:ascii="Century Schoolbook" w:eastAsia="Times New Roman" w:hAnsi="Century Schoolbook" w:cs="Times New Roman"/>
          <w:b/>
          <w:bCs/>
          <w:i/>
          <w:iCs/>
        </w:rPr>
        <w:t xml:space="preserve">prises par des acteurs judiciaires </w:t>
      </w:r>
      <w:r>
        <w:rPr>
          <w:rFonts w:ascii="Century Schoolbook" w:eastAsia="Times New Roman" w:hAnsi="Century Schoolbook" w:cs="Times New Roman"/>
          <w:b/>
          <w:bCs/>
          <w:i/>
          <w:iCs/>
        </w:rPr>
        <w:t>d’une même juridiction s</w:t>
      </w:r>
      <w:r w:rsidRPr="000C5AC8">
        <w:rPr>
          <w:rFonts w:ascii="Century Schoolbook" w:eastAsia="Times New Roman" w:hAnsi="Century Schoolbook" w:cs="Times New Roman"/>
          <w:b/>
          <w:bCs/>
          <w:i/>
          <w:iCs/>
        </w:rPr>
        <w:t>ans aucune coordination</w:t>
      </w:r>
      <w:r>
        <w:rPr>
          <w:rFonts w:ascii="Century Schoolbook" w:eastAsia="Times New Roman" w:hAnsi="Century Schoolbook" w:cs="Times New Roman"/>
          <w:b/>
          <w:bCs/>
          <w:i/>
          <w:iCs/>
        </w:rPr>
        <w:t xml:space="preserve"> entre eux</w:t>
      </w:r>
      <w:r w:rsidR="000C5AC8" w:rsidRPr="000C5AC8">
        <w:rPr>
          <w:rFonts w:ascii="Century Schoolbook" w:eastAsia="Times New Roman" w:hAnsi="Century Schoolbook" w:cs="Times New Roman"/>
          <w:b/>
          <w:bCs/>
          <w:i/>
          <w:iCs/>
        </w:rPr>
        <w:t xml:space="preserve">. </w:t>
      </w:r>
      <w:r>
        <w:rPr>
          <w:rFonts w:ascii="Century Schoolbook" w:eastAsia="Times New Roman" w:hAnsi="Century Schoolbook" w:cs="Times New Roman"/>
        </w:rPr>
        <w:t>Par exemple,</w:t>
      </w:r>
      <w:r w:rsidR="000C5AC8" w:rsidRPr="000C5AC8">
        <w:rPr>
          <w:rFonts w:ascii="Century Schoolbook" w:eastAsia="Times New Roman" w:hAnsi="Century Schoolbook" w:cs="Times New Roman"/>
        </w:rPr>
        <w:t xml:space="preserve"> le 16 décembre 2022, </w:t>
      </w:r>
      <w:proofErr w:type="spellStart"/>
      <w:r w:rsidR="000C5AC8" w:rsidRPr="000C5AC8">
        <w:rPr>
          <w:rFonts w:ascii="Century Schoolbook" w:eastAsia="Times New Roman" w:hAnsi="Century Schoolbook" w:cs="Times New Roman"/>
        </w:rPr>
        <w:t>Maxan</w:t>
      </w:r>
      <w:proofErr w:type="spellEnd"/>
      <w:r w:rsidR="000C5AC8" w:rsidRPr="000C5AC8">
        <w:rPr>
          <w:rFonts w:ascii="Century Schoolbook" w:eastAsia="Times New Roman" w:hAnsi="Century Schoolbook" w:cs="Times New Roman"/>
        </w:rPr>
        <w:t xml:space="preserve"> </w:t>
      </w:r>
      <w:r w:rsidR="000C5AC8" w:rsidRPr="000C5AC8">
        <w:rPr>
          <w:rFonts w:ascii="Century Schoolbook" w:eastAsia="Times New Roman" w:hAnsi="Century Schoolbook" w:cs="Times New Roman"/>
          <w:smallCaps/>
        </w:rPr>
        <w:t>Sanon</w:t>
      </w:r>
      <w:r w:rsidR="000C5AC8" w:rsidRPr="000C5AC8">
        <w:rPr>
          <w:rFonts w:ascii="Century Schoolbook" w:eastAsia="Times New Roman" w:hAnsi="Century Schoolbook" w:cs="Times New Roman"/>
        </w:rPr>
        <w:t xml:space="preserve"> accusé de corruption, devait être jugé par le Tribunal criminel de </w:t>
      </w:r>
      <w:r w:rsidR="000C5AC8" w:rsidRPr="000C5AC8">
        <w:rPr>
          <w:rFonts w:ascii="Century Schoolbook" w:eastAsia="Times New Roman" w:hAnsi="Century Schoolbook" w:cs="Times New Roman"/>
          <w:i/>
          <w:iCs/>
        </w:rPr>
        <w:t>Jérémie</w:t>
      </w:r>
      <w:r w:rsidR="000C5AC8" w:rsidRPr="000C5AC8">
        <w:rPr>
          <w:rFonts w:ascii="Century Schoolbook" w:eastAsia="Times New Roman" w:hAnsi="Century Schoolbook" w:cs="Times New Roman"/>
        </w:rPr>
        <w:t xml:space="preserve">. Ce n’est que le jour du jugement </w:t>
      </w:r>
      <w:r>
        <w:rPr>
          <w:rFonts w:ascii="Century Schoolbook" w:eastAsia="Times New Roman" w:hAnsi="Century Schoolbook" w:cs="Times New Roman"/>
        </w:rPr>
        <w:t xml:space="preserve">que le doyen du </w:t>
      </w:r>
      <w:r w:rsidR="00CC255E">
        <w:rPr>
          <w:rFonts w:ascii="Century Schoolbook" w:eastAsia="Times New Roman" w:hAnsi="Century Schoolbook" w:cs="Times New Roman"/>
        </w:rPr>
        <w:t>tribunal criminel</w:t>
      </w:r>
      <w:r w:rsidR="000C5AC8" w:rsidRPr="000C5AC8">
        <w:rPr>
          <w:rFonts w:ascii="Century Schoolbook" w:eastAsia="Times New Roman" w:hAnsi="Century Schoolbook" w:cs="Times New Roman"/>
        </w:rPr>
        <w:t xml:space="preserve"> apprendra que </w:t>
      </w:r>
      <w:r>
        <w:rPr>
          <w:rFonts w:ascii="Century Schoolbook" w:eastAsia="Times New Roman" w:hAnsi="Century Schoolbook" w:cs="Times New Roman"/>
        </w:rPr>
        <w:t xml:space="preserve">pour des raisons humanitaires, </w:t>
      </w:r>
      <w:proofErr w:type="spellStart"/>
      <w:r w:rsidR="000C5AC8" w:rsidRPr="000C5AC8">
        <w:rPr>
          <w:rFonts w:ascii="Century Schoolbook" w:eastAsia="Times New Roman" w:hAnsi="Century Schoolbook" w:cs="Times New Roman"/>
        </w:rPr>
        <w:t>Maxan</w:t>
      </w:r>
      <w:proofErr w:type="spellEnd"/>
      <w:r w:rsidR="000C5AC8" w:rsidRPr="000C5AC8">
        <w:rPr>
          <w:rFonts w:ascii="Century Schoolbook" w:eastAsia="Times New Roman" w:hAnsi="Century Schoolbook" w:cs="Times New Roman"/>
        </w:rPr>
        <w:t xml:space="preserve"> </w:t>
      </w:r>
      <w:r w:rsidR="000C5AC8" w:rsidRPr="000C5AC8">
        <w:rPr>
          <w:rFonts w:ascii="Century Schoolbook" w:eastAsia="Times New Roman" w:hAnsi="Century Schoolbook" w:cs="Times New Roman"/>
          <w:smallCaps/>
        </w:rPr>
        <w:t>Sanon</w:t>
      </w:r>
      <w:r w:rsidR="000C5AC8" w:rsidRPr="000C5AC8">
        <w:rPr>
          <w:rFonts w:ascii="Century Schoolbook" w:eastAsia="Times New Roman" w:hAnsi="Century Schoolbook" w:cs="Times New Roman"/>
        </w:rPr>
        <w:t xml:space="preserve"> a été libéré le 18 octobre 2022 par le commissaire du gouvernement </w:t>
      </w:r>
      <w:r>
        <w:rPr>
          <w:rFonts w:ascii="Century Schoolbook" w:eastAsia="Times New Roman" w:hAnsi="Century Schoolbook" w:cs="Times New Roman"/>
        </w:rPr>
        <w:t xml:space="preserve">de ce </w:t>
      </w:r>
      <w:r w:rsidR="006E6934">
        <w:rPr>
          <w:rFonts w:ascii="Century Schoolbook" w:eastAsia="Times New Roman" w:hAnsi="Century Schoolbook" w:cs="Times New Roman"/>
        </w:rPr>
        <w:t>ressort, Maître</w:t>
      </w:r>
      <w:r w:rsidR="000C5AC8">
        <w:rPr>
          <w:rFonts w:ascii="Century Schoolbook" w:eastAsia="Times New Roman" w:hAnsi="Century Schoolbook" w:cs="Times New Roman"/>
        </w:rPr>
        <w:t xml:space="preserve"> </w:t>
      </w:r>
      <w:r w:rsidR="000C5AC8" w:rsidRPr="000C5AC8">
        <w:rPr>
          <w:rFonts w:ascii="Century Schoolbook" w:eastAsia="Times New Roman" w:hAnsi="Century Schoolbook" w:cs="Times New Roman"/>
        </w:rPr>
        <w:t xml:space="preserve">André Jean Marie </w:t>
      </w:r>
      <w:proofErr w:type="spellStart"/>
      <w:r w:rsidR="000C5AC8" w:rsidRPr="000C5AC8">
        <w:rPr>
          <w:rFonts w:ascii="Century Schoolbook" w:eastAsia="Times New Roman" w:hAnsi="Century Schoolbook" w:cs="Times New Roman"/>
          <w:smallCaps/>
        </w:rPr>
        <w:t>Pyram</w:t>
      </w:r>
      <w:proofErr w:type="spellEnd"/>
      <w:r w:rsidR="000C5AC8" w:rsidRPr="000C5AC8">
        <w:rPr>
          <w:rFonts w:ascii="Century Schoolbook" w:eastAsia="Times New Roman" w:hAnsi="Century Schoolbook" w:cs="Times New Roman"/>
          <w:smallCaps/>
        </w:rPr>
        <w:t>.</w:t>
      </w:r>
      <w:r w:rsidR="000C5AC8" w:rsidRPr="000C5AC8">
        <w:rPr>
          <w:rFonts w:ascii="Century Schoolbook" w:eastAsia="Times New Roman" w:hAnsi="Century Schoolbook" w:cs="Times New Roman"/>
        </w:rPr>
        <w:t xml:space="preserve"> </w:t>
      </w:r>
    </w:p>
    <w:p w14:paraId="48F5BB82" w14:textId="143FCD6A" w:rsidR="00F36D83" w:rsidRPr="000C5AC8" w:rsidRDefault="00AC0AA1" w:rsidP="003B5646">
      <w:pPr>
        <w:pStyle w:val="ListParagraph"/>
        <w:numPr>
          <w:ilvl w:val="0"/>
          <w:numId w:val="18"/>
        </w:numPr>
        <w:spacing w:after="0" w:line="240" w:lineRule="auto"/>
        <w:jc w:val="both"/>
        <w:rPr>
          <w:rFonts w:ascii="Century Schoolbook" w:hAnsi="Century Schoolbook"/>
          <w:b/>
          <w:bCs/>
          <w:smallCaps/>
        </w:rPr>
      </w:pPr>
      <w:r w:rsidRPr="000C5AC8">
        <w:rPr>
          <w:rFonts w:ascii="Century Schoolbook" w:hAnsi="Century Schoolbook"/>
          <w:b/>
          <w:bCs/>
          <w:smallCaps/>
        </w:rPr>
        <w:lastRenderedPageBreak/>
        <w:t>Impacts de</w:t>
      </w:r>
      <w:r w:rsidR="00F36D83" w:rsidRPr="000C5AC8">
        <w:rPr>
          <w:rFonts w:ascii="Century Schoolbook" w:hAnsi="Century Schoolbook"/>
          <w:b/>
          <w:bCs/>
          <w:smallCaps/>
        </w:rPr>
        <w:t>s a</w:t>
      </w:r>
      <w:r w:rsidRPr="000C5AC8">
        <w:rPr>
          <w:rFonts w:ascii="Century Schoolbook" w:hAnsi="Century Schoolbook"/>
          <w:b/>
          <w:bCs/>
          <w:smallCaps/>
        </w:rPr>
        <w:t>udiences sur l</w:t>
      </w:r>
      <w:r w:rsidR="00F36D83" w:rsidRPr="000C5AC8">
        <w:rPr>
          <w:rFonts w:ascii="Century Schoolbook" w:hAnsi="Century Schoolbook"/>
          <w:b/>
          <w:bCs/>
          <w:smallCaps/>
        </w:rPr>
        <w:t xml:space="preserve">a détention préventive </w:t>
      </w:r>
    </w:p>
    <w:p w14:paraId="7B3D13EA" w14:textId="192DA81F" w:rsidR="00F36D83" w:rsidRPr="000C5AC8" w:rsidRDefault="00F36D83" w:rsidP="003B5646">
      <w:pPr>
        <w:pStyle w:val="ListParagraph"/>
        <w:spacing w:after="0" w:line="240" w:lineRule="auto"/>
        <w:ind w:left="144"/>
        <w:jc w:val="both"/>
        <w:rPr>
          <w:rFonts w:ascii="Century Schoolbook" w:hAnsi="Century Schoolbook"/>
          <w:b/>
          <w:bCs/>
          <w:i/>
          <w:iCs/>
        </w:rPr>
      </w:pPr>
    </w:p>
    <w:p w14:paraId="21F087F6" w14:textId="77777777" w:rsidR="00F71B33" w:rsidRPr="000C5AC8" w:rsidRDefault="00F71B33" w:rsidP="003B5646">
      <w:pPr>
        <w:pStyle w:val="ListParagraph"/>
        <w:numPr>
          <w:ilvl w:val="0"/>
          <w:numId w:val="1"/>
        </w:numPr>
        <w:spacing w:after="0" w:line="240" w:lineRule="auto"/>
        <w:ind w:left="144" w:firstLine="0"/>
        <w:jc w:val="both"/>
        <w:rPr>
          <w:rFonts w:ascii="Century Schoolbook" w:hAnsi="Century Schoolbook"/>
        </w:rPr>
      </w:pPr>
      <w:r w:rsidRPr="000C5AC8">
        <w:rPr>
          <w:rFonts w:ascii="Century Schoolbook" w:hAnsi="Century Schoolbook"/>
        </w:rPr>
        <w:t xml:space="preserve">Le 24 octobre 2022, soit au lendemain de la réouverture des travaux judiciaires pour l’année 2022-2023, la population carcérale totale était estimée à </w:t>
      </w:r>
      <w:r w:rsidRPr="000C5AC8">
        <w:rPr>
          <w:rFonts w:ascii="Century Schoolbook" w:hAnsi="Century Schoolbook"/>
          <w:i/>
          <w:iCs/>
        </w:rPr>
        <w:t xml:space="preserve">onze-mille-sept-cent-trente-sept </w:t>
      </w:r>
      <w:r w:rsidRPr="000C5AC8">
        <w:rPr>
          <w:rFonts w:ascii="Century Schoolbook" w:hAnsi="Century Schoolbook"/>
        </w:rPr>
        <w:t xml:space="preserve">(11737) détenus-es dont </w:t>
      </w:r>
      <w:r w:rsidRPr="000C5AC8">
        <w:rPr>
          <w:rFonts w:ascii="Century Schoolbook" w:hAnsi="Century Schoolbook"/>
          <w:i/>
          <w:iCs/>
        </w:rPr>
        <w:t>mille-huit-cent-quatre-vingt-cinq</w:t>
      </w:r>
      <w:r w:rsidRPr="000C5AC8">
        <w:rPr>
          <w:rFonts w:ascii="Century Schoolbook" w:hAnsi="Century Schoolbook"/>
        </w:rPr>
        <w:t xml:space="preserve"> (1885) condamnés-es et </w:t>
      </w:r>
      <w:r w:rsidRPr="000C5AC8">
        <w:rPr>
          <w:rFonts w:ascii="Century Schoolbook" w:hAnsi="Century Schoolbook"/>
          <w:i/>
          <w:iCs/>
        </w:rPr>
        <w:t>neuf</w:t>
      </w:r>
      <w:r w:rsidRPr="000C5AC8">
        <w:rPr>
          <w:rFonts w:ascii="Century Schoolbook" w:hAnsi="Century Schoolbook"/>
          <w:i/>
          <w:iCs/>
        </w:rPr>
        <w:noBreakHyphen/>
        <w:t>mille-huit-cent-cinquante-deux</w:t>
      </w:r>
      <w:r w:rsidRPr="000C5AC8">
        <w:rPr>
          <w:rFonts w:ascii="Century Schoolbook" w:hAnsi="Century Schoolbook"/>
        </w:rPr>
        <w:t xml:space="preserve"> (9852) en attente de jugement, soit 84% de la population en question. </w:t>
      </w:r>
    </w:p>
    <w:p w14:paraId="4F6EA174" w14:textId="77777777" w:rsidR="00F71B33" w:rsidRPr="000C5AC8" w:rsidRDefault="00F71B33" w:rsidP="003B5646">
      <w:pPr>
        <w:pStyle w:val="ListParagraph"/>
        <w:spacing w:after="0" w:line="240" w:lineRule="auto"/>
        <w:ind w:left="144"/>
        <w:jc w:val="both"/>
        <w:rPr>
          <w:rFonts w:ascii="Century Schoolbook" w:hAnsi="Century Schoolbook"/>
        </w:rPr>
      </w:pPr>
    </w:p>
    <w:p w14:paraId="0101D8CF" w14:textId="69EB2A3A" w:rsidR="00F71B33" w:rsidRDefault="00F71B33" w:rsidP="003B5646">
      <w:pPr>
        <w:pStyle w:val="ListParagraph"/>
        <w:numPr>
          <w:ilvl w:val="0"/>
          <w:numId w:val="1"/>
        </w:numPr>
        <w:spacing w:after="0" w:line="240" w:lineRule="auto"/>
        <w:ind w:left="144" w:firstLine="0"/>
        <w:jc w:val="both"/>
        <w:rPr>
          <w:rFonts w:ascii="Century Schoolbook" w:hAnsi="Century Schoolbook"/>
        </w:rPr>
      </w:pPr>
      <w:r w:rsidRPr="000C5AC8">
        <w:rPr>
          <w:rFonts w:ascii="Century Schoolbook" w:hAnsi="Century Schoolbook"/>
        </w:rPr>
        <w:t xml:space="preserve">Le 27 février 2023, après la réalisation de ces audiences tant correctionnelles que criminelles, la population carcérale totale est estimée à </w:t>
      </w:r>
      <w:r w:rsidRPr="000C5AC8">
        <w:rPr>
          <w:rFonts w:ascii="Century Schoolbook" w:hAnsi="Century Schoolbook"/>
          <w:i/>
          <w:iCs/>
        </w:rPr>
        <w:t>onze-mille-deux-cent-cinquante</w:t>
      </w:r>
      <w:r w:rsidRPr="000C5AC8">
        <w:rPr>
          <w:rFonts w:ascii="Century Schoolbook" w:hAnsi="Century Schoolbook"/>
          <w:i/>
          <w:iCs/>
        </w:rPr>
        <w:noBreakHyphen/>
        <w:t>deux</w:t>
      </w:r>
      <w:r w:rsidRPr="000C5AC8">
        <w:rPr>
          <w:rFonts w:ascii="Century Schoolbook" w:hAnsi="Century Schoolbook"/>
        </w:rPr>
        <w:t xml:space="preserve"> (11252) détenus-es dont </w:t>
      </w:r>
      <w:r w:rsidRPr="000C5AC8">
        <w:rPr>
          <w:rFonts w:ascii="Century Schoolbook" w:hAnsi="Century Schoolbook"/>
          <w:i/>
          <w:iCs/>
        </w:rPr>
        <w:t>mille-neuf-cent-quarante-huit</w:t>
      </w:r>
      <w:r w:rsidRPr="000C5AC8">
        <w:rPr>
          <w:rFonts w:ascii="Century Schoolbook" w:hAnsi="Century Schoolbook"/>
        </w:rPr>
        <w:t xml:space="preserve"> (1948) condamnés-es et </w:t>
      </w:r>
      <w:r w:rsidRPr="000C5AC8">
        <w:rPr>
          <w:rFonts w:ascii="Century Schoolbook" w:hAnsi="Century Schoolbook"/>
          <w:i/>
          <w:iCs/>
        </w:rPr>
        <w:t>neuf-mille-trois-cent-quatre</w:t>
      </w:r>
      <w:r w:rsidRPr="000C5AC8">
        <w:rPr>
          <w:rFonts w:ascii="Century Schoolbook" w:hAnsi="Century Schoolbook"/>
        </w:rPr>
        <w:t xml:space="preserve"> (9304) en attente de jugement, soit 82.7 % de la population carcérale. </w:t>
      </w:r>
    </w:p>
    <w:p w14:paraId="4757BC70" w14:textId="77777777" w:rsidR="003637E1" w:rsidRPr="003637E1" w:rsidRDefault="003637E1" w:rsidP="003637E1">
      <w:pPr>
        <w:pStyle w:val="ListParagraph"/>
        <w:rPr>
          <w:rFonts w:ascii="Century Schoolbook" w:hAnsi="Century Schoolbook"/>
        </w:rPr>
      </w:pPr>
    </w:p>
    <w:p w14:paraId="039A3B3D" w14:textId="10B79A01" w:rsidR="00F71B33" w:rsidRDefault="00F71B33" w:rsidP="003B5646">
      <w:pPr>
        <w:pStyle w:val="ListParagraph"/>
        <w:numPr>
          <w:ilvl w:val="0"/>
          <w:numId w:val="1"/>
        </w:numPr>
        <w:spacing w:after="0" w:line="240" w:lineRule="auto"/>
        <w:ind w:left="144" w:firstLine="0"/>
        <w:jc w:val="both"/>
        <w:rPr>
          <w:rFonts w:ascii="Century Schoolbook" w:hAnsi="Century Schoolbook"/>
        </w:rPr>
      </w:pPr>
      <w:r w:rsidRPr="000C5AC8">
        <w:rPr>
          <w:rFonts w:ascii="Century Schoolbook" w:hAnsi="Century Schoolbook"/>
        </w:rPr>
        <w:t>Ainsi, la réalisation de ces audiences n’a fait bouger le taux de détention préventive illégale et arbitraire que de 1.3 %, ce qui constitue une poussière si l’on tient compte du</w:t>
      </w:r>
      <w:r w:rsidRPr="00F71B33">
        <w:rPr>
          <w:rFonts w:ascii="Century Schoolbook" w:hAnsi="Century Schoolbook"/>
        </w:rPr>
        <w:t xml:space="preserve"> drame que représente </w:t>
      </w:r>
      <w:r w:rsidR="003637E1">
        <w:rPr>
          <w:rFonts w:ascii="Century Schoolbook" w:hAnsi="Century Schoolbook"/>
        </w:rPr>
        <w:t xml:space="preserve">la détention préventive. </w:t>
      </w:r>
    </w:p>
    <w:p w14:paraId="27D4705F" w14:textId="54599DBB" w:rsidR="00592882" w:rsidRDefault="00592882" w:rsidP="003B5646">
      <w:pPr>
        <w:pStyle w:val="ListParagraph"/>
        <w:spacing w:after="0" w:line="240" w:lineRule="auto"/>
        <w:ind w:left="144"/>
        <w:jc w:val="both"/>
        <w:rPr>
          <w:rFonts w:ascii="Century Schoolbook" w:hAnsi="Century Schoolbook"/>
        </w:rPr>
      </w:pPr>
    </w:p>
    <w:p w14:paraId="0D04F870" w14:textId="77777777" w:rsidR="00046E24" w:rsidRPr="00F71B33" w:rsidRDefault="00046E24" w:rsidP="003B5646">
      <w:pPr>
        <w:pStyle w:val="ListParagraph"/>
        <w:spacing w:after="0" w:line="240" w:lineRule="auto"/>
        <w:ind w:left="144"/>
        <w:jc w:val="both"/>
        <w:rPr>
          <w:rFonts w:ascii="Century Schoolbook" w:hAnsi="Century Schoolbook"/>
        </w:rPr>
      </w:pPr>
    </w:p>
    <w:p w14:paraId="26A6E60F" w14:textId="5D64ED49" w:rsidR="007F6045" w:rsidRPr="00154F2B" w:rsidRDefault="007F6045" w:rsidP="003B5646">
      <w:pPr>
        <w:pStyle w:val="ListParagraph"/>
        <w:numPr>
          <w:ilvl w:val="0"/>
          <w:numId w:val="18"/>
        </w:numPr>
        <w:spacing w:after="0" w:line="240" w:lineRule="auto"/>
        <w:ind w:left="144" w:firstLine="0"/>
        <w:jc w:val="both"/>
        <w:rPr>
          <w:rFonts w:ascii="Century Schoolbook" w:hAnsi="Century Schoolbook"/>
          <w:b/>
          <w:bCs/>
          <w:smallCaps/>
        </w:rPr>
      </w:pPr>
      <w:r w:rsidRPr="00154F2B">
        <w:rPr>
          <w:rFonts w:ascii="Century Schoolbook" w:hAnsi="Century Schoolbook"/>
          <w:b/>
          <w:bCs/>
          <w:smallCaps/>
        </w:rPr>
        <w:t xml:space="preserve">Commentaires et recommandations </w:t>
      </w:r>
    </w:p>
    <w:p w14:paraId="38ACF7F8" w14:textId="77777777" w:rsidR="006F5AA2" w:rsidRPr="00040B86" w:rsidRDefault="006F5AA2" w:rsidP="003B5646">
      <w:pPr>
        <w:spacing w:after="0" w:line="240" w:lineRule="auto"/>
        <w:ind w:left="144"/>
        <w:jc w:val="both"/>
        <w:rPr>
          <w:rFonts w:ascii="Century Schoolbook" w:hAnsi="Century Schoolbook"/>
        </w:rPr>
      </w:pPr>
    </w:p>
    <w:bookmarkEnd w:id="0"/>
    <w:p w14:paraId="6E632537" w14:textId="6B6E939F" w:rsidR="00F603B6" w:rsidRDefault="00F603B6"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 xml:space="preserve">Dès le début des travaux judiciaires 2022-2023, des audiences correctionnelles et criminelles ont été organisées par </w:t>
      </w:r>
      <w:r w:rsidRPr="00F603B6">
        <w:rPr>
          <w:rFonts w:ascii="Century Schoolbook" w:hAnsi="Century Schoolbook"/>
          <w:i/>
          <w:iCs/>
        </w:rPr>
        <w:t xml:space="preserve">treize </w:t>
      </w:r>
      <w:r>
        <w:rPr>
          <w:rFonts w:ascii="Century Schoolbook" w:hAnsi="Century Schoolbook"/>
        </w:rPr>
        <w:t xml:space="preserve">(13) des juridictions de première instance du pays. </w:t>
      </w:r>
    </w:p>
    <w:p w14:paraId="0C2237AC" w14:textId="77777777" w:rsidR="00B02D38" w:rsidRDefault="00B02D38" w:rsidP="00B02D38">
      <w:pPr>
        <w:pStyle w:val="ListParagraph"/>
        <w:spacing w:after="0" w:line="240" w:lineRule="auto"/>
        <w:ind w:left="144"/>
        <w:jc w:val="both"/>
        <w:rPr>
          <w:rFonts w:ascii="Century Schoolbook" w:hAnsi="Century Schoolbook"/>
        </w:rPr>
      </w:pPr>
    </w:p>
    <w:p w14:paraId="3293BD3C" w14:textId="290A45C9" w:rsidR="00F603B6" w:rsidRDefault="00F603B6" w:rsidP="003B5646">
      <w:pPr>
        <w:pStyle w:val="ListParagraph"/>
        <w:numPr>
          <w:ilvl w:val="0"/>
          <w:numId w:val="1"/>
        </w:numPr>
        <w:spacing w:after="0" w:line="240" w:lineRule="auto"/>
        <w:ind w:left="144" w:firstLine="0"/>
        <w:jc w:val="both"/>
        <w:rPr>
          <w:rFonts w:ascii="Century Schoolbook" w:hAnsi="Century Schoolbook"/>
        </w:rPr>
      </w:pPr>
      <w:r>
        <w:rPr>
          <w:rFonts w:ascii="Century Schoolbook" w:hAnsi="Century Schoolbook"/>
        </w:rPr>
        <w:t xml:space="preserve">Le RNDDH </w:t>
      </w:r>
      <w:r w:rsidR="005535DB">
        <w:rPr>
          <w:rFonts w:ascii="Century Schoolbook" w:hAnsi="Century Schoolbook"/>
        </w:rPr>
        <w:t xml:space="preserve">et ses structures régionales </w:t>
      </w:r>
      <w:r>
        <w:rPr>
          <w:rFonts w:ascii="Century Schoolbook" w:hAnsi="Century Schoolbook"/>
        </w:rPr>
        <w:t>estime</w:t>
      </w:r>
      <w:r w:rsidR="005535DB">
        <w:rPr>
          <w:rFonts w:ascii="Century Schoolbook" w:hAnsi="Century Schoolbook"/>
        </w:rPr>
        <w:t>nt</w:t>
      </w:r>
      <w:r>
        <w:rPr>
          <w:rFonts w:ascii="Century Schoolbook" w:hAnsi="Century Schoolbook"/>
        </w:rPr>
        <w:t xml:space="preserve"> positif le fait par</w:t>
      </w:r>
      <w:r w:rsidR="00154F2B" w:rsidRPr="00075C7E">
        <w:rPr>
          <w:rFonts w:ascii="Century Schoolbook" w:hAnsi="Century Schoolbook"/>
        </w:rPr>
        <w:t xml:space="preserve"> </w:t>
      </w:r>
      <w:r>
        <w:rPr>
          <w:rFonts w:ascii="Century Schoolbook" w:hAnsi="Century Schoolbook"/>
        </w:rPr>
        <w:t>différents c</w:t>
      </w:r>
      <w:r w:rsidR="00154F2B" w:rsidRPr="00075C7E">
        <w:rPr>
          <w:rFonts w:ascii="Century Schoolbook" w:hAnsi="Century Schoolbook"/>
        </w:rPr>
        <w:t>hefs de juridiction</w:t>
      </w:r>
      <w:r w:rsidR="00052497" w:rsidRPr="00075C7E">
        <w:rPr>
          <w:rFonts w:ascii="Century Schoolbook" w:hAnsi="Century Schoolbook"/>
        </w:rPr>
        <w:t xml:space="preserve"> </w:t>
      </w:r>
      <w:r>
        <w:rPr>
          <w:rFonts w:ascii="Century Schoolbook" w:hAnsi="Century Schoolbook"/>
        </w:rPr>
        <w:t>d’avoir décidé de réaliser ces audiences</w:t>
      </w:r>
      <w:r w:rsidR="00AA56BC">
        <w:rPr>
          <w:rFonts w:ascii="Century Schoolbook" w:hAnsi="Century Schoolbook"/>
        </w:rPr>
        <w:t xml:space="preserve"> car, ce faisant, ils prouvent </w:t>
      </w:r>
      <w:r>
        <w:rPr>
          <w:rFonts w:ascii="Century Schoolbook" w:hAnsi="Century Schoolbook"/>
        </w:rPr>
        <w:t>que la détention préventive illégale et arbitraire</w:t>
      </w:r>
      <w:r w:rsidR="00AA56BC">
        <w:rPr>
          <w:rFonts w:ascii="Century Schoolbook" w:hAnsi="Century Schoolbook"/>
        </w:rPr>
        <w:t xml:space="preserve">, dont le taux est </w:t>
      </w:r>
      <w:r w:rsidR="00AA56BC" w:rsidRPr="00AA56BC">
        <w:rPr>
          <w:rFonts w:ascii="Century Schoolbook" w:hAnsi="Century Schoolbook"/>
          <w:i/>
          <w:iCs/>
        </w:rPr>
        <w:t>deux</w:t>
      </w:r>
      <w:r w:rsidR="00AA56BC">
        <w:rPr>
          <w:rFonts w:ascii="Century Schoolbook" w:hAnsi="Century Schoolbook"/>
        </w:rPr>
        <w:t xml:space="preserve"> (2) </w:t>
      </w:r>
      <w:proofErr w:type="gramStart"/>
      <w:r w:rsidR="00AA56BC">
        <w:rPr>
          <w:rFonts w:ascii="Century Schoolbook" w:hAnsi="Century Schoolbook"/>
        </w:rPr>
        <w:t>fois plus élevé</w:t>
      </w:r>
      <w:proofErr w:type="gramEnd"/>
      <w:r w:rsidR="00AA56BC">
        <w:rPr>
          <w:rFonts w:ascii="Century Schoolbook" w:hAnsi="Century Schoolbook"/>
        </w:rPr>
        <w:t xml:space="preserve"> en Haïti que dans la région</w:t>
      </w:r>
      <w:r>
        <w:rPr>
          <w:rFonts w:ascii="Century Schoolbook" w:hAnsi="Century Schoolbook"/>
        </w:rPr>
        <w:t xml:space="preserve"> </w:t>
      </w:r>
      <w:r w:rsidR="00116942">
        <w:rPr>
          <w:rFonts w:ascii="Century Schoolbook" w:hAnsi="Century Schoolbook"/>
        </w:rPr>
        <w:t>des Amériques</w:t>
      </w:r>
      <w:r w:rsidR="00AA56BC">
        <w:rPr>
          <w:rFonts w:ascii="Century Schoolbook" w:hAnsi="Century Schoolbook"/>
        </w:rPr>
        <w:t xml:space="preserve">, </w:t>
      </w:r>
      <w:r>
        <w:rPr>
          <w:rFonts w:ascii="Century Schoolbook" w:hAnsi="Century Schoolbook"/>
        </w:rPr>
        <w:t xml:space="preserve">ainsi que les conditions inhumaines de détention des personnes privées de liberté, ne les laissent pas indifférents. </w:t>
      </w:r>
    </w:p>
    <w:p w14:paraId="68CF764B" w14:textId="77777777" w:rsidR="00F603B6" w:rsidRPr="0066508E" w:rsidRDefault="00F603B6" w:rsidP="003B5646">
      <w:pPr>
        <w:pStyle w:val="ListParagraph"/>
        <w:spacing w:after="0" w:line="240" w:lineRule="auto"/>
        <w:rPr>
          <w:rFonts w:ascii="Century Schoolbook" w:hAnsi="Century Schoolbook"/>
        </w:rPr>
      </w:pPr>
    </w:p>
    <w:p w14:paraId="2F99BED7" w14:textId="5BFD5885" w:rsidR="00AA56BC" w:rsidRPr="0066508E" w:rsidRDefault="00052497" w:rsidP="003B5646">
      <w:pPr>
        <w:pStyle w:val="ListParagraph"/>
        <w:numPr>
          <w:ilvl w:val="0"/>
          <w:numId w:val="1"/>
        </w:numPr>
        <w:spacing w:after="0" w:line="240" w:lineRule="auto"/>
        <w:ind w:left="144" w:firstLine="0"/>
        <w:jc w:val="both"/>
        <w:rPr>
          <w:rFonts w:ascii="Century Schoolbook" w:hAnsi="Century Schoolbook"/>
        </w:rPr>
      </w:pPr>
      <w:r w:rsidRPr="0066508E">
        <w:rPr>
          <w:rFonts w:ascii="Century Schoolbook" w:hAnsi="Century Schoolbook"/>
        </w:rPr>
        <w:t xml:space="preserve">Le RNDDH </w:t>
      </w:r>
      <w:r w:rsidR="005535DB" w:rsidRPr="0066508E">
        <w:rPr>
          <w:rFonts w:ascii="Century Schoolbook" w:hAnsi="Century Schoolbook"/>
        </w:rPr>
        <w:t xml:space="preserve">et ses structures régionales </w:t>
      </w:r>
      <w:r w:rsidRPr="0066508E">
        <w:rPr>
          <w:rFonts w:ascii="Century Schoolbook" w:hAnsi="Century Schoolbook"/>
        </w:rPr>
        <w:t>croi</w:t>
      </w:r>
      <w:r w:rsidR="005535DB" w:rsidRPr="0066508E">
        <w:rPr>
          <w:rFonts w:ascii="Century Schoolbook" w:hAnsi="Century Schoolbook"/>
        </w:rPr>
        <w:t>ent</w:t>
      </w:r>
      <w:r w:rsidRPr="0066508E">
        <w:rPr>
          <w:rFonts w:ascii="Century Schoolbook" w:hAnsi="Century Schoolbook"/>
        </w:rPr>
        <w:t xml:space="preserve"> cependant que</w:t>
      </w:r>
      <w:r w:rsidR="0066508E" w:rsidRPr="0066508E">
        <w:rPr>
          <w:rFonts w:ascii="Century Schoolbook" w:hAnsi="Century Schoolbook"/>
        </w:rPr>
        <w:t xml:space="preserve"> </w:t>
      </w:r>
      <w:r w:rsidR="00187BE6" w:rsidRPr="0066508E">
        <w:rPr>
          <w:rFonts w:ascii="Century Schoolbook" w:hAnsi="Century Schoolbook"/>
        </w:rPr>
        <w:t>puisque</w:t>
      </w:r>
      <w:r w:rsidRPr="0066508E">
        <w:rPr>
          <w:rFonts w:ascii="Century Schoolbook" w:hAnsi="Century Schoolbook"/>
        </w:rPr>
        <w:t xml:space="preserve"> plus de </w:t>
      </w:r>
      <w:r w:rsidRPr="0066508E">
        <w:rPr>
          <w:rFonts w:ascii="Century Schoolbook" w:hAnsi="Century Schoolbook"/>
          <w:i/>
          <w:iCs/>
        </w:rPr>
        <w:t>neuf</w:t>
      </w:r>
      <w:r w:rsidR="005535DB" w:rsidRPr="0066508E">
        <w:rPr>
          <w:rFonts w:ascii="Century Schoolbook" w:hAnsi="Century Schoolbook"/>
          <w:i/>
          <w:iCs/>
        </w:rPr>
        <w:noBreakHyphen/>
      </w:r>
      <w:r w:rsidRPr="0066508E">
        <w:rPr>
          <w:rFonts w:ascii="Century Schoolbook" w:hAnsi="Century Schoolbook"/>
          <w:i/>
          <w:iCs/>
        </w:rPr>
        <w:t>mille</w:t>
      </w:r>
      <w:r w:rsidRPr="0066508E">
        <w:rPr>
          <w:rFonts w:ascii="Century Schoolbook" w:hAnsi="Century Schoolbook"/>
        </w:rPr>
        <w:t xml:space="preserve"> (9</w:t>
      </w:r>
      <w:r w:rsidR="00187BE6" w:rsidRPr="0066508E">
        <w:rPr>
          <w:rFonts w:ascii="Century Schoolbook" w:hAnsi="Century Schoolbook"/>
        </w:rPr>
        <w:t>.</w:t>
      </w:r>
      <w:r w:rsidRPr="0066508E">
        <w:rPr>
          <w:rFonts w:ascii="Century Schoolbook" w:hAnsi="Century Schoolbook"/>
        </w:rPr>
        <w:t>000) personnes sont en attente de jugement, organiser des audiences criminelles pour</w:t>
      </w:r>
      <w:r w:rsidR="00187BE6" w:rsidRPr="0066508E">
        <w:rPr>
          <w:rFonts w:ascii="Century Schoolbook" w:hAnsi="Century Schoolbook"/>
        </w:rPr>
        <w:t xml:space="preserve"> un peu plus d’une centaine d’</w:t>
      </w:r>
      <w:r w:rsidRPr="0066508E">
        <w:rPr>
          <w:rFonts w:ascii="Century Schoolbook" w:hAnsi="Century Schoolbook"/>
        </w:rPr>
        <w:t xml:space="preserve">entre elles ne peut aucunement aider à résoudre le drame </w:t>
      </w:r>
      <w:r w:rsidR="00AA56BC" w:rsidRPr="0066508E">
        <w:rPr>
          <w:rFonts w:ascii="Century Schoolbook" w:hAnsi="Century Schoolbook"/>
        </w:rPr>
        <w:t xml:space="preserve">que représente </w:t>
      </w:r>
      <w:r w:rsidRPr="0066508E">
        <w:rPr>
          <w:rFonts w:ascii="Century Schoolbook" w:hAnsi="Century Schoolbook"/>
        </w:rPr>
        <w:t xml:space="preserve">la détention préventive illégale et arbitraire. </w:t>
      </w:r>
    </w:p>
    <w:p w14:paraId="383B0C8E" w14:textId="77777777" w:rsidR="00AA56BC" w:rsidRPr="00AA56BC" w:rsidRDefault="00AA56BC" w:rsidP="003B5646">
      <w:pPr>
        <w:pStyle w:val="ListParagraph"/>
        <w:spacing w:after="0" w:line="240" w:lineRule="auto"/>
        <w:rPr>
          <w:rFonts w:ascii="Century Schoolbook" w:hAnsi="Century Schoolbook"/>
        </w:rPr>
      </w:pPr>
    </w:p>
    <w:p w14:paraId="0BD0D0B4" w14:textId="41D88F8C" w:rsidR="00075C7E" w:rsidRDefault="00187BE6" w:rsidP="003B5646">
      <w:pPr>
        <w:pStyle w:val="ListParagraph"/>
        <w:numPr>
          <w:ilvl w:val="0"/>
          <w:numId w:val="1"/>
        </w:numPr>
        <w:spacing w:after="0" w:line="240" w:lineRule="auto"/>
        <w:ind w:left="144" w:firstLine="0"/>
        <w:jc w:val="both"/>
        <w:rPr>
          <w:rFonts w:ascii="Century Schoolbook" w:hAnsi="Century Schoolbook"/>
        </w:rPr>
      </w:pPr>
      <w:r w:rsidRPr="00AA56BC">
        <w:rPr>
          <w:rFonts w:ascii="Century Schoolbook" w:hAnsi="Century Schoolbook"/>
        </w:rPr>
        <w:t xml:space="preserve">En effet, </w:t>
      </w:r>
      <w:r w:rsidR="00AA56BC" w:rsidRPr="00AA56BC">
        <w:rPr>
          <w:rFonts w:ascii="Century Schoolbook" w:hAnsi="Century Schoolbook"/>
        </w:rPr>
        <w:t xml:space="preserve">le fait de </w:t>
      </w:r>
      <w:r w:rsidRPr="00AA56BC">
        <w:rPr>
          <w:rFonts w:ascii="Century Schoolbook" w:hAnsi="Century Schoolbook"/>
        </w:rPr>
        <w:t>j</w:t>
      </w:r>
      <w:r w:rsidR="00052497" w:rsidRPr="00AA56BC">
        <w:rPr>
          <w:rFonts w:ascii="Century Schoolbook" w:hAnsi="Century Schoolbook"/>
        </w:rPr>
        <w:t xml:space="preserve">uger </w:t>
      </w:r>
      <w:r w:rsidR="00A06279">
        <w:rPr>
          <w:rFonts w:ascii="Century Schoolbook" w:hAnsi="Century Schoolbook"/>
        </w:rPr>
        <w:t xml:space="preserve">moins de 3 </w:t>
      </w:r>
      <w:r w:rsidR="00052497" w:rsidRPr="00AA56BC">
        <w:rPr>
          <w:rFonts w:ascii="Century Schoolbook" w:hAnsi="Century Schoolbook"/>
        </w:rPr>
        <w:t xml:space="preserve">% de la population carcérale </w:t>
      </w:r>
      <w:r w:rsidR="00B02D38">
        <w:rPr>
          <w:rFonts w:ascii="Century Schoolbook" w:hAnsi="Century Schoolbook"/>
        </w:rPr>
        <w:t xml:space="preserve">en attente de jugement </w:t>
      </w:r>
      <w:r w:rsidR="00AA56BC" w:rsidRPr="00AA56BC">
        <w:rPr>
          <w:rFonts w:ascii="Century Schoolbook" w:hAnsi="Century Schoolbook"/>
        </w:rPr>
        <w:t>n’impacte pas</w:t>
      </w:r>
      <w:r w:rsidR="00550692" w:rsidRPr="00AA56BC">
        <w:rPr>
          <w:rFonts w:ascii="Century Schoolbook" w:hAnsi="Century Schoolbook"/>
        </w:rPr>
        <w:t xml:space="preserve"> </w:t>
      </w:r>
      <w:r w:rsidR="00AA56BC" w:rsidRPr="00AA56BC">
        <w:rPr>
          <w:rFonts w:ascii="Century Schoolbook" w:hAnsi="Century Schoolbook"/>
        </w:rPr>
        <w:t xml:space="preserve">le statut juridique des </w:t>
      </w:r>
      <w:r w:rsidR="00AA56BC">
        <w:rPr>
          <w:rFonts w:ascii="Century Schoolbook" w:hAnsi="Century Schoolbook"/>
        </w:rPr>
        <w:t>détenus-es</w:t>
      </w:r>
      <w:r w:rsidR="00AA56BC" w:rsidRPr="00AA56BC">
        <w:rPr>
          <w:rFonts w:ascii="Century Schoolbook" w:hAnsi="Century Schoolbook"/>
        </w:rPr>
        <w:t>. A</w:t>
      </w:r>
      <w:r w:rsidR="00052497" w:rsidRPr="00AA56BC">
        <w:rPr>
          <w:rFonts w:ascii="Century Schoolbook" w:hAnsi="Century Schoolbook"/>
        </w:rPr>
        <w:t xml:space="preserve"> ce rythme, la situation ne sera jamais normalisée</w:t>
      </w:r>
      <w:r w:rsidR="00AA56BC" w:rsidRPr="00AA56BC">
        <w:rPr>
          <w:rFonts w:ascii="Century Schoolbook" w:hAnsi="Century Schoolbook"/>
        </w:rPr>
        <w:t xml:space="preserve"> dans les différent</w:t>
      </w:r>
      <w:r w:rsidR="00AA56BC">
        <w:rPr>
          <w:rFonts w:ascii="Century Schoolbook" w:hAnsi="Century Schoolbook"/>
        </w:rPr>
        <w:t>e</w:t>
      </w:r>
      <w:r w:rsidR="00AA56BC" w:rsidRPr="00AA56BC">
        <w:rPr>
          <w:rFonts w:ascii="Century Schoolbook" w:hAnsi="Century Schoolbook"/>
        </w:rPr>
        <w:t xml:space="preserve">s </w:t>
      </w:r>
      <w:r w:rsidR="00AA56BC">
        <w:rPr>
          <w:rFonts w:ascii="Century Schoolbook" w:hAnsi="Century Schoolbook"/>
        </w:rPr>
        <w:t>prisons</w:t>
      </w:r>
      <w:r w:rsidR="00AA56BC" w:rsidRPr="00AA56BC">
        <w:rPr>
          <w:rFonts w:ascii="Century Schoolbook" w:hAnsi="Century Schoolbook"/>
        </w:rPr>
        <w:t xml:space="preserve"> du pays où la détention préventive est devenue la règle. </w:t>
      </w:r>
      <w:r w:rsidR="00550692" w:rsidRPr="00AA56BC">
        <w:rPr>
          <w:rFonts w:ascii="Century Schoolbook" w:hAnsi="Century Schoolbook"/>
        </w:rPr>
        <w:t>Pour preuve,</w:t>
      </w:r>
      <w:r w:rsidR="00052497" w:rsidRPr="00AA56BC">
        <w:rPr>
          <w:rFonts w:ascii="Century Schoolbook" w:hAnsi="Century Schoolbook"/>
        </w:rPr>
        <w:t xml:space="preserve"> l’organisation de ces audiences correctionnelles et criminelles n’ont </w:t>
      </w:r>
      <w:r w:rsidR="00FD3B27">
        <w:rPr>
          <w:rFonts w:ascii="Century Schoolbook" w:hAnsi="Century Schoolbook"/>
        </w:rPr>
        <w:t>impacté le</w:t>
      </w:r>
      <w:r w:rsidR="00052497" w:rsidRPr="00AA56BC">
        <w:rPr>
          <w:rFonts w:ascii="Century Schoolbook" w:hAnsi="Century Schoolbook"/>
        </w:rPr>
        <w:t xml:space="preserve"> taux de détention préventive qu</w:t>
      </w:r>
      <w:r w:rsidR="00AA56BC">
        <w:rPr>
          <w:rFonts w:ascii="Century Schoolbook" w:hAnsi="Century Schoolbook"/>
        </w:rPr>
        <w:t xml:space="preserve">e de </w:t>
      </w:r>
      <w:r w:rsidR="00052497" w:rsidRPr="00AA56BC">
        <w:rPr>
          <w:rFonts w:ascii="Century Schoolbook" w:hAnsi="Century Schoolbook"/>
        </w:rPr>
        <w:t xml:space="preserve">1.3 %. </w:t>
      </w:r>
    </w:p>
    <w:p w14:paraId="7329AB95" w14:textId="77777777" w:rsidR="00FD3B27" w:rsidRPr="00FD3B27" w:rsidRDefault="00FD3B27" w:rsidP="00FD3B27">
      <w:pPr>
        <w:pStyle w:val="ListParagraph"/>
        <w:rPr>
          <w:rFonts w:ascii="Century Schoolbook" w:hAnsi="Century Schoolbook"/>
        </w:rPr>
      </w:pPr>
    </w:p>
    <w:p w14:paraId="7F8F6D60" w14:textId="3F5FE867" w:rsidR="00075C7E" w:rsidRDefault="00B96A76" w:rsidP="003B5646">
      <w:pPr>
        <w:pStyle w:val="ListParagraph"/>
        <w:numPr>
          <w:ilvl w:val="0"/>
          <w:numId w:val="1"/>
        </w:numPr>
        <w:spacing w:after="0" w:line="240" w:lineRule="auto"/>
        <w:ind w:left="144" w:firstLine="0"/>
        <w:jc w:val="both"/>
        <w:rPr>
          <w:rFonts w:ascii="Century Schoolbook" w:hAnsi="Century Schoolbook"/>
        </w:rPr>
      </w:pPr>
      <w:r w:rsidRPr="00075C7E">
        <w:rPr>
          <w:rFonts w:ascii="Century Schoolbook" w:hAnsi="Century Schoolbook"/>
        </w:rPr>
        <w:t>Le RNDDH</w:t>
      </w:r>
      <w:r w:rsidR="005535DB">
        <w:rPr>
          <w:rFonts w:ascii="Century Schoolbook" w:hAnsi="Century Schoolbook"/>
        </w:rPr>
        <w:t xml:space="preserve"> et ses structures régionales</w:t>
      </w:r>
      <w:r w:rsidRPr="00075C7E">
        <w:rPr>
          <w:rFonts w:ascii="Century Schoolbook" w:hAnsi="Century Schoolbook"/>
        </w:rPr>
        <w:t xml:space="preserve"> regrette</w:t>
      </w:r>
      <w:r w:rsidR="005535DB">
        <w:rPr>
          <w:rFonts w:ascii="Century Schoolbook" w:hAnsi="Century Schoolbook"/>
        </w:rPr>
        <w:t>nt</w:t>
      </w:r>
      <w:r w:rsidRPr="00075C7E">
        <w:rPr>
          <w:rFonts w:ascii="Century Schoolbook" w:hAnsi="Century Schoolbook"/>
        </w:rPr>
        <w:t xml:space="preserve"> que les remarques sur le déroulement des audiences criminelles soient similaires à celles produites </w:t>
      </w:r>
      <w:r w:rsidR="00052497" w:rsidRPr="00075C7E">
        <w:rPr>
          <w:rFonts w:ascii="Century Schoolbook" w:hAnsi="Century Schoolbook"/>
        </w:rPr>
        <w:t>au cours des années antérieures</w:t>
      </w:r>
      <w:r w:rsidRPr="00075C7E">
        <w:rPr>
          <w:rFonts w:ascii="Century Schoolbook" w:hAnsi="Century Schoolbook"/>
        </w:rPr>
        <w:t xml:space="preserve"> : Affaires renvoyées pour des raisons diverses dont plusieurs sont inadmissibles, </w:t>
      </w:r>
      <w:r w:rsidR="00D158E4">
        <w:rPr>
          <w:rFonts w:ascii="Century Schoolbook" w:hAnsi="Century Schoolbook"/>
        </w:rPr>
        <w:t xml:space="preserve">absence des accusés-es, </w:t>
      </w:r>
      <w:r w:rsidRPr="00075C7E">
        <w:rPr>
          <w:rFonts w:ascii="Century Schoolbook" w:hAnsi="Century Schoolbook"/>
        </w:rPr>
        <w:t xml:space="preserve">absence de partie civile, prise de siège tardive et renvoi du tribunal en milieu de journée, banalisation des cas de viols et d’enlèvements suivis </w:t>
      </w:r>
      <w:r w:rsidRPr="00075C7E">
        <w:rPr>
          <w:rFonts w:ascii="Century Schoolbook" w:hAnsi="Century Schoolbook"/>
        </w:rPr>
        <w:lastRenderedPageBreak/>
        <w:t>de séquestration contre rançon, avec promesse de libération, renvoi</w:t>
      </w:r>
      <w:r w:rsidR="00AA56BC">
        <w:rPr>
          <w:rFonts w:ascii="Century Schoolbook" w:hAnsi="Century Schoolbook"/>
        </w:rPr>
        <w:t>s</w:t>
      </w:r>
      <w:r w:rsidRPr="00075C7E">
        <w:rPr>
          <w:rFonts w:ascii="Century Schoolbook" w:hAnsi="Century Schoolbook"/>
        </w:rPr>
        <w:t xml:space="preserve"> par</w:t>
      </w:r>
      <w:r w:rsidR="00F86574" w:rsidRPr="00075C7E">
        <w:rPr>
          <w:rFonts w:ascii="Century Schoolbook" w:hAnsi="Century Schoolbook"/>
        </w:rPr>
        <w:noBreakHyphen/>
      </w:r>
      <w:r w:rsidRPr="00075C7E">
        <w:rPr>
          <w:rFonts w:ascii="Century Schoolbook" w:hAnsi="Century Schoolbook"/>
        </w:rPr>
        <w:t xml:space="preserve">devant le </w:t>
      </w:r>
      <w:r w:rsidR="00B02D38">
        <w:rPr>
          <w:rFonts w:ascii="Century Schoolbook" w:hAnsi="Century Schoolbook"/>
        </w:rPr>
        <w:t>T</w:t>
      </w:r>
      <w:r w:rsidRPr="00075C7E">
        <w:rPr>
          <w:rFonts w:ascii="Century Schoolbook" w:hAnsi="Century Schoolbook"/>
        </w:rPr>
        <w:t>ribunal criminel d’individus non identifiés par les Cabinets d’instruction</w:t>
      </w:r>
      <w:r w:rsidR="00AA56BC">
        <w:rPr>
          <w:rFonts w:ascii="Century Schoolbook" w:hAnsi="Century Schoolbook"/>
        </w:rPr>
        <w:t>, etc</w:t>
      </w:r>
      <w:r w:rsidRPr="00075C7E">
        <w:rPr>
          <w:rFonts w:ascii="Century Schoolbook" w:hAnsi="Century Schoolbook"/>
        </w:rPr>
        <w:t xml:space="preserve">. </w:t>
      </w:r>
    </w:p>
    <w:p w14:paraId="1DC564EB" w14:textId="77777777" w:rsidR="00A06279" w:rsidRPr="00A06279" w:rsidRDefault="00A06279" w:rsidP="003B5646">
      <w:pPr>
        <w:pStyle w:val="ListParagraph"/>
        <w:spacing w:after="0" w:line="240" w:lineRule="auto"/>
        <w:rPr>
          <w:rFonts w:ascii="Century Schoolbook" w:hAnsi="Century Schoolbook"/>
        </w:rPr>
      </w:pPr>
    </w:p>
    <w:p w14:paraId="538236C3" w14:textId="7E70FD59" w:rsidR="00D158E4" w:rsidRDefault="00767EE4" w:rsidP="003B5646">
      <w:pPr>
        <w:pStyle w:val="ListParagraph"/>
        <w:numPr>
          <w:ilvl w:val="0"/>
          <w:numId w:val="1"/>
        </w:numPr>
        <w:spacing w:after="0" w:line="240" w:lineRule="auto"/>
        <w:ind w:left="144" w:firstLine="0"/>
        <w:jc w:val="both"/>
        <w:rPr>
          <w:rFonts w:ascii="Century Schoolbook" w:hAnsi="Century Schoolbook"/>
        </w:rPr>
      </w:pPr>
      <w:r w:rsidRPr="00075C7E">
        <w:rPr>
          <w:rFonts w:ascii="Century Schoolbook" w:hAnsi="Century Schoolbook"/>
        </w:rPr>
        <w:t xml:space="preserve">Le RNDDH </w:t>
      </w:r>
      <w:r w:rsidR="005535DB">
        <w:rPr>
          <w:rFonts w:ascii="Century Schoolbook" w:hAnsi="Century Schoolbook"/>
        </w:rPr>
        <w:t>et ses structures régionales</w:t>
      </w:r>
      <w:r w:rsidR="005535DB" w:rsidRPr="00075C7E">
        <w:rPr>
          <w:rFonts w:ascii="Century Schoolbook" w:hAnsi="Century Schoolbook"/>
        </w:rPr>
        <w:t xml:space="preserve"> </w:t>
      </w:r>
      <w:r w:rsidRPr="00075C7E">
        <w:rPr>
          <w:rFonts w:ascii="Century Schoolbook" w:hAnsi="Century Schoolbook"/>
        </w:rPr>
        <w:t>croi</w:t>
      </w:r>
      <w:r w:rsidR="005535DB">
        <w:rPr>
          <w:rFonts w:ascii="Century Schoolbook" w:hAnsi="Century Schoolbook"/>
        </w:rPr>
        <w:t>ent</w:t>
      </w:r>
      <w:r w:rsidRPr="00075C7E">
        <w:rPr>
          <w:rFonts w:ascii="Century Schoolbook" w:hAnsi="Century Schoolbook"/>
        </w:rPr>
        <w:t xml:space="preserve"> que s</w:t>
      </w:r>
      <w:r w:rsidR="00F86574" w:rsidRPr="00075C7E">
        <w:rPr>
          <w:rFonts w:ascii="Century Schoolbook" w:hAnsi="Century Schoolbook"/>
        </w:rPr>
        <w:t xml:space="preserve">i les procédures </w:t>
      </w:r>
      <w:r w:rsidR="00AA56BC">
        <w:rPr>
          <w:rFonts w:ascii="Century Schoolbook" w:hAnsi="Century Schoolbook"/>
        </w:rPr>
        <w:t xml:space="preserve">pour juger les personnes en conflit avec la Loi </w:t>
      </w:r>
      <w:r w:rsidR="00F86574" w:rsidRPr="00075C7E">
        <w:rPr>
          <w:rFonts w:ascii="Century Schoolbook" w:hAnsi="Century Schoolbook"/>
        </w:rPr>
        <w:t xml:space="preserve">ne sont pas </w:t>
      </w:r>
      <w:r w:rsidR="00AA56BC">
        <w:rPr>
          <w:rFonts w:ascii="Century Schoolbook" w:hAnsi="Century Schoolbook"/>
        </w:rPr>
        <w:t xml:space="preserve">scrupuleusement respectées, </w:t>
      </w:r>
      <w:r w:rsidR="00F86574" w:rsidRPr="00075C7E">
        <w:rPr>
          <w:rFonts w:ascii="Century Schoolbook" w:hAnsi="Century Schoolbook"/>
        </w:rPr>
        <w:t xml:space="preserve">si les peines ne sont pas appliquées et si les victimes ne participent pas au processus, </w:t>
      </w:r>
      <w:r w:rsidR="00AA56BC">
        <w:rPr>
          <w:rFonts w:ascii="Century Schoolbook" w:hAnsi="Century Schoolbook"/>
        </w:rPr>
        <w:t>les</w:t>
      </w:r>
      <w:r w:rsidR="00F86574" w:rsidRPr="00075C7E">
        <w:rPr>
          <w:rFonts w:ascii="Century Schoolbook" w:hAnsi="Century Schoolbook"/>
        </w:rPr>
        <w:t xml:space="preserve"> audiences</w:t>
      </w:r>
      <w:r w:rsidR="00AA56BC">
        <w:rPr>
          <w:rFonts w:ascii="Century Schoolbook" w:hAnsi="Century Schoolbook"/>
        </w:rPr>
        <w:t>,</w:t>
      </w:r>
      <w:r w:rsidR="00F86574" w:rsidRPr="00075C7E">
        <w:rPr>
          <w:rFonts w:ascii="Century Schoolbook" w:hAnsi="Century Schoolbook"/>
        </w:rPr>
        <w:t xml:space="preserve"> qu’elles soient criminelles ou correctionnelles, ne </w:t>
      </w:r>
      <w:r w:rsidR="00B02D38" w:rsidRPr="00075C7E">
        <w:rPr>
          <w:rFonts w:ascii="Century Schoolbook" w:hAnsi="Century Schoolbook"/>
        </w:rPr>
        <w:t>répond</w:t>
      </w:r>
      <w:r w:rsidR="00B02D38">
        <w:rPr>
          <w:rFonts w:ascii="Century Schoolbook" w:hAnsi="Century Schoolbook"/>
        </w:rPr>
        <w:t>ront</w:t>
      </w:r>
      <w:r w:rsidR="00F86574" w:rsidRPr="00075C7E">
        <w:rPr>
          <w:rFonts w:ascii="Century Schoolbook" w:hAnsi="Century Schoolbook"/>
        </w:rPr>
        <w:t xml:space="preserve"> pas à ce besoin de rendre Justice </w:t>
      </w:r>
      <w:r w:rsidR="00AA56BC">
        <w:rPr>
          <w:rFonts w:ascii="Century Schoolbook" w:hAnsi="Century Schoolbook"/>
        </w:rPr>
        <w:t xml:space="preserve">à qui Justice est due, </w:t>
      </w:r>
      <w:r w:rsidR="00F86574" w:rsidRPr="00075C7E">
        <w:rPr>
          <w:rFonts w:ascii="Century Schoolbook" w:hAnsi="Century Schoolbook"/>
        </w:rPr>
        <w:t>dans le respect de</w:t>
      </w:r>
      <w:r w:rsidR="00AA56BC">
        <w:rPr>
          <w:rFonts w:ascii="Century Schoolbook" w:hAnsi="Century Schoolbook"/>
        </w:rPr>
        <w:t xml:space="preserve">s </w:t>
      </w:r>
      <w:r w:rsidR="00F86574" w:rsidRPr="00075C7E">
        <w:rPr>
          <w:rFonts w:ascii="Century Schoolbook" w:hAnsi="Century Schoolbook"/>
        </w:rPr>
        <w:t>garanties judiciaires</w:t>
      </w:r>
      <w:r w:rsidR="00AA56BC">
        <w:rPr>
          <w:rFonts w:ascii="Century Schoolbook" w:hAnsi="Century Schoolbook"/>
        </w:rPr>
        <w:t xml:space="preserve"> de toutes les parties impliquées</w:t>
      </w:r>
      <w:r w:rsidR="00F86574" w:rsidRPr="00075C7E">
        <w:rPr>
          <w:rFonts w:ascii="Century Schoolbook" w:hAnsi="Century Schoolbook"/>
        </w:rPr>
        <w:t xml:space="preserve">. </w:t>
      </w:r>
    </w:p>
    <w:p w14:paraId="457BC8BB" w14:textId="77777777" w:rsidR="00D158E4" w:rsidRPr="00D158E4" w:rsidRDefault="00D158E4" w:rsidP="003B5646">
      <w:pPr>
        <w:pStyle w:val="ListParagraph"/>
        <w:spacing w:after="0" w:line="240" w:lineRule="auto"/>
        <w:rPr>
          <w:rFonts w:ascii="Century Schoolbook" w:hAnsi="Century Schoolbook"/>
        </w:rPr>
      </w:pPr>
    </w:p>
    <w:p w14:paraId="1D4C82A0" w14:textId="42BCC6A9" w:rsidR="00D85AF7" w:rsidRPr="00B02D38" w:rsidRDefault="000B7B3C" w:rsidP="003B5646">
      <w:pPr>
        <w:pStyle w:val="ListParagraph"/>
        <w:numPr>
          <w:ilvl w:val="0"/>
          <w:numId w:val="1"/>
        </w:numPr>
        <w:spacing w:after="0" w:line="240" w:lineRule="auto"/>
        <w:ind w:left="144" w:firstLine="0"/>
        <w:jc w:val="both"/>
        <w:rPr>
          <w:rFonts w:ascii="Century Schoolbook" w:hAnsi="Century Schoolbook"/>
        </w:rPr>
      </w:pPr>
      <w:r w:rsidRPr="00B02D38">
        <w:rPr>
          <w:rFonts w:ascii="Century Schoolbook" w:hAnsi="Century Schoolbook"/>
        </w:rPr>
        <w:t>Par ailleurs, l</w:t>
      </w:r>
      <w:r w:rsidR="00052497" w:rsidRPr="00B02D38">
        <w:rPr>
          <w:rFonts w:ascii="Century Schoolbook" w:hAnsi="Century Schoolbook"/>
        </w:rPr>
        <w:t xml:space="preserve">e RNDDH </w:t>
      </w:r>
      <w:r w:rsidR="005535DB" w:rsidRPr="00B02D38">
        <w:rPr>
          <w:rFonts w:ascii="Century Schoolbook" w:hAnsi="Century Schoolbook"/>
        </w:rPr>
        <w:t xml:space="preserve">et ses structures régionales </w:t>
      </w:r>
      <w:r w:rsidR="00052497" w:rsidRPr="00B02D38">
        <w:rPr>
          <w:rFonts w:ascii="Century Schoolbook" w:hAnsi="Century Schoolbook"/>
        </w:rPr>
        <w:t>estime</w:t>
      </w:r>
      <w:r w:rsidR="005535DB" w:rsidRPr="00B02D38">
        <w:rPr>
          <w:rFonts w:ascii="Century Schoolbook" w:hAnsi="Century Schoolbook"/>
        </w:rPr>
        <w:t>nt</w:t>
      </w:r>
      <w:r w:rsidR="00052497" w:rsidRPr="00B02D38">
        <w:rPr>
          <w:rFonts w:ascii="Century Schoolbook" w:hAnsi="Century Schoolbook"/>
        </w:rPr>
        <w:t xml:space="preserve"> que le changement à la tête du ministère de la Justice et de la Sécurité publique n’apporte rien </w:t>
      </w:r>
      <w:r w:rsidR="00EE53A6" w:rsidRPr="00B02D38">
        <w:rPr>
          <w:rFonts w:ascii="Century Schoolbook" w:hAnsi="Century Schoolbook"/>
        </w:rPr>
        <w:t>de nouveau au défi d’impunité qui gangrène la société.</w:t>
      </w:r>
      <w:r w:rsidR="00052497" w:rsidRPr="00B02D38">
        <w:rPr>
          <w:rFonts w:ascii="Century Schoolbook" w:hAnsi="Century Schoolbook"/>
        </w:rPr>
        <w:t xml:space="preserve"> </w:t>
      </w:r>
      <w:r w:rsidR="00EE53A6" w:rsidRPr="00B02D38">
        <w:rPr>
          <w:rFonts w:ascii="Century Schoolbook" w:hAnsi="Century Schoolbook"/>
        </w:rPr>
        <w:t xml:space="preserve">La nouvelle </w:t>
      </w:r>
      <w:r w:rsidR="00052497" w:rsidRPr="00B02D38">
        <w:rPr>
          <w:rFonts w:ascii="Century Schoolbook" w:hAnsi="Century Schoolbook"/>
        </w:rPr>
        <w:t xml:space="preserve">ministre </w:t>
      </w:r>
      <w:r w:rsidR="00EE53A6" w:rsidRPr="00B02D38">
        <w:rPr>
          <w:rFonts w:ascii="Century Schoolbook" w:hAnsi="Century Schoolbook"/>
        </w:rPr>
        <w:t xml:space="preserve">a.i. </w:t>
      </w:r>
      <w:r w:rsidR="00052497" w:rsidRPr="00B02D38">
        <w:rPr>
          <w:rFonts w:ascii="Century Schoolbook" w:hAnsi="Century Schoolbook"/>
        </w:rPr>
        <w:t xml:space="preserve">de la Justice </w:t>
      </w:r>
      <w:r w:rsidR="00AD6340" w:rsidRPr="00B02D38">
        <w:rPr>
          <w:rFonts w:ascii="Century Schoolbook" w:hAnsi="Century Schoolbook"/>
        </w:rPr>
        <w:t xml:space="preserve">Emmelie </w:t>
      </w:r>
      <w:r w:rsidR="00AD6340" w:rsidRPr="00B02D38">
        <w:rPr>
          <w:rFonts w:ascii="Century Schoolbook" w:hAnsi="Century Schoolbook"/>
          <w:smallCaps/>
        </w:rPr>
        <w:t>Prophète Milcé</w:t>
      </w:r>
      <w:r w:rsidR="00EE53A6" w:rsidRPr="00B02D38">
        <w:rPr>
          <w:rFonts w:ascii="Century Schoolbook" w:hAnsi="Century Schoolbook"/>
        </w:rPr>
        <w:t xml:space="preserve"> n’a, jusqu’à date, pas prouvé qu’elle </w:t>
      </w:r>
      <w:r w:rsidR="00120660" w:rsidRPr="00B02D38">
        <w:rPr>
          <w:rFonts w:ascii="Century Schoolbook" w:hAnsi="Century Schoolbook"/>
        </w:rPr>
        <w:t>prenait compte</w:t>
      </w:r>
      <w:r w:rsidR="00EE53A6" w:rsidRPr="00B02D38">
        <w:rPr>
          <w:rFonts w:ascii="Century Schoolbook" w:hAnsi="Century Schoolbook"/>
        </w:rPr>
        <w:t xml:space="preserve"> des revendications populaires de justice et de fin du règne de l’impunité</w:t>
      </w:r>
      <w:r w:rsidR="00120660" w:rsidRPr="00B02D38">
        <w:rPr>
          <w:rFonts w:ascii="Century Schoolbook" w:hAnsi="Century Schoolbook"/>
        </w:rPr>
        <w:t xml:space="preserve"> en Haïti</w:t>
      </w:r>
      <w:r w:rsidR="00EE53A6" w:rsidRPr="00B02D38">
        <w:rPr>
          <w:rFonts w:ascii="Century Schoolbook" w:hAnsi="Century Schoolbook"/>
        </w:rPr>
        <w:t xml:space="preserve">. </w:t>
      </w:r>
      <w:r w:rsidR="00401416" w:rsidRPr="00B02D38">
        <w:rPr>
          <w:rFonts w:ascii="Century Schoolbook" w:hAnsi="Century Schoolbook"/>
        </w:rPr>
        <w:t xml:space="preserve">Pour preuve, </w:t>
      </w:r>
      <w:r w:rsidR="00401416" w:rsidRPr="00B02D38">
        <w:rPr>
          <w:rFonts w:ascii="Century Schoolbook" w:hAnsi="Century Schoolbook"/>
          <w:i/>
          <w:iCs/>
        </w:rPr>
        <w:t>c</w:t>
      </w:r>
      <w:r w:rsidR="00EE53A6" w:rsidRPr="00B02D38">
        <w:rPr>
          <w:rFonts w:ascii="Century Schoolbook" w:hAnsi="Century Schoolbook"/>
          <w:i/>
          <w:iCs/>
        </w:rPr>
        <w:t xml:space="preserve">inq </w:t>
      </w:r>
      <w:r w:rsidR="00EE53A6" w:rsidRPr="00B02D38">
        <w:rPr>
          <w:rFonts w:ascii="Century Schoolbook" w:hAnsi="Century Schoolbook"/>
        </w:rPr>
        <w:t xml:space="preserve">(5) commissaires du gouvernement </w:t>
      </w:r>
      <w:r w:rsidR="00073CA0" w:rsidRPr="00B02D38">
        <w:rPr>
          <w:rFonts w:ascii="Century Schoolbook" w:hAnsi="Century Schoolbook"/>
        </w:rPr>
        <w:t xml:space="preserve">et </w:t>
      </w:r>
      <w:r w:rsidR="00EE53A6" w:rsidRPr="00B02D38">
        <w:rPr>
          <w:rFonts w:ascii="Century Schoolbook" w:hAnsi="Century Schoolbook"/>
        </w:rPr>
        <w:t xml:space="preserve">substituts ont été épinglés </w:t>
      </w:r>
      <w:r w:rsidR="00956D82" w:rsidRPr="00B02D38">
        <w:rPr>
          <w:rFonts w:ascii="Century Schoolbook" w:hAnsi="Century Schoolbook"/>
        </w:rPr>
        <w:t>dans</w:t>
      </w:r>
      <w:r w:rsidR="00EE53A6" w:rsidRPr="00B02D38">
        <w:rPr>
          <w:rFonts w:ascii="Century Schoolbook" w:hAnsi="Century Schoolbook"/>
        </w:rPr>
        <w:t xml:space="preserve"> </w:t>
      </w:r>
      <w:r w:rsidR="00401416" w:rsidRPr="00B02D38">
        <w:rPr>
          <w:rFonts w:ascii="Century Schoolbook" w:hAnsi="Century Schoolbook"/>
        </w:rPr>
        <w:t xml:space="preserve">un </w:t>
      </w:r>
      <w:r w:rsidR="00EE53A6" w:rsidRPr="00B02D38">
        <w:rPr>
          <w:rFonts w:ascii="Century Schoolbook" w:hAnsi="Century Schoolbook"/>
        </w:rPr>
        <w:t xml:space="preserve">rapport de vetting du </w:t>
      </w:r>
      <w:r w:rsidR="00EE53A6" w:rsidRPr="00B02D38">
        <w:rPr>
          <w:rFonts w:ascii="Century Schoolbook" w:hAnsi="Century Schoolbook"/>
          <w:i/>
          <w:iCs/>
        </w:rPr>
        <w:t>Conseil Supérieur du Pouvoir Judiciaire</w:t>
      </w:r>
      <w:r w:rsidR="00EE53A6" w:rsidRPr="00B02D38">
        <w:rPr>
          <w:rFonts w:ascii="Century Schoolbook" w:hAnsi="Century Schoolbook"/>
        </w:rPr>
        <w:t xml:space="preserve"> (CSPJ), parmi eux, </w:t>
      </w:r>
      <w:r w:rsidR="00EE53A6" w:rsidRPr="00B02D38">
        <w:rPr>
          <w:rFonts w:ascii="Century Schoolbook" w:hAnsi="Century Schoolbook"/>
          <w:i/>
          <w:iCs/>
        </w:rPr>
        <w:t>deux</w:t>
      </w:r>
      <w:r w:rsidR="00EE53A6" w:rsidRPr="00B02D38">
        <w:rPr>
          <w:rFonts w:ascii="Century Schoolbook" w:hAnsi="Century Schoolbook"/>
        </w:rPr>
        <w:t xml:space="preserve"> (2) protégés du premier ministre de facto Ariel </w:t>
      </w:r>
      <w:r w:rsidR="00EE53A6" w:rsidRPr="00B02D38">
        <w:rPr>
          <w:rFonts w:ascii="Century Schoolbook" w:hAnsi="Century Schoolbook"/>
          <w:smallCaps/>
        </w:rPr>
        <w:t xml:space="preserve">Henry, </w:t>
      </w:r>
      <w:r w:rsidR="00EE53A6" w:rsidRPr="00B02D38">
        <w:rPr>
          <w:rFonts w:ascii="Century Schoolbook" w:hAnsi="Century Schoolbook"/>
        </w:rPr>
        <w:t>savoir les chefs des parquets près le</w:t>
      </w:r>
      <w:r w:rsidR="00073CA0" w:rsidRPr="00B02D38">
        <w:rPr>
          <w:rFonts w:ascii="Century Schoolbook" w:hAnsi="Century Schoolbook"/>
        </w:rPr>
        <w:t>s</w:t>
      </w:r>
      <w:r w:rsidR="00EE53A6" w:rsidRPr="00B02D38">
        <w:rPr>
          <w:rFonts w:ascii="Century Schoolbook" w:hAnsi="Century Schoolbook"/>
        </w:rPr>
        <w:t xml:space="preserve"> Tribuna</w:t>
      </w:r>
      <w:r w:rsidR="00073CA0" w:rsidRPr="00B02D38">
        <w:rPr>
          <w:rFonts w:ascii="Century Schoolbook" w:hAnsi="Century Schoolbook"/>
        </w:rPr>
        <w:t>ux</w:t>
      </w:r>
      <w:r w:rsidR="00EE53A6" w:rsidRPr="00B02D38">
        <w:rPr>
          <w:rFonts w:ascii="Century Schoolbook" w:hAnsi="Century Schoolbook"/>
        </w:rPr>
        <w:t xml:space="preserve"> de première instance de </w:t>
      </w:r>
      <w:r w:rsidR="00EE53A6" w:rsidRPr="00B02D38">
        <w:rPr>
          <w:rFonts w:ascii="Century Schoolbook" w:hAnsi="Century Schoolbook"/>
          <w:i/>
          <w:iCs/>
        </w:rPr>
        <w:t>Port-au-Prince</w:t>
      </w:r>
      <w:r w:rsidR="00EE53A6" w:rsidRPr="00B02D38">
        <w:rPr>
          <w:rFonts w:ascii="Century Schoolbook" w:hAnsi="Century Schoolbook"/>
        </w:rPr>
        <w:t xml:space="preserve"> et de la </w:t>
      </w:r>
      <w:r w:rsidR="00EE53A6" w:rsidRPr="00B02D38">
        <w:rPr>
          <w:rFonts w:ascii="Century Schoolbook" w:hAnsi="Century Schoolbook"/>
          <w:i/>
          <w:iCs/>
        </w:rPr>
        <w:t>Croix</w:t>
      </w:r>
      <w:r w:rsidR="00401416" w:rsidRPr="00B02D38">
        <w:rPr>
          <w:rFonts w:ascii="Century Schoolbook" w:hAnsi="Century Schoolbook"/>
          <w:i/>
          <w:iCs/>
        </w:rPr>
        <w:noBreakHyphen/>
      </w:r>
      <w:r w:rsidR="00EE53A6" w:rsidRPr="00B02D38">
        <w:rPr>
          <w:rFonts w:ascii="Century Schoolbook" w:hAnsi="Century Schoolbook"/>
          <w:i/>
          <w:iCs/>
        </w:rPr>
        <w:t>des-Bouquets</w:t>
      </w:r>
      <w:r w:rsidR="00EE53A6" w:rsidRPr="00B02D38">
        <w:rPr>
          <w:rFonts w:ascii="Century Schoolbook" w:hAnsi="Century Schoolbook"/>
        </w:rPr>
        <w:t>.</w:t>
      </w:r>
      <w:r w:rsidR="00956D82" w:rsidRPr="00B02D38">
        <w:rPr>
          <w:rFonts w:ascii="Century Schoolbook" w:hAnsi="Century Schoolbook"/>
        </w:rPr>
        <w:t xml:space="preserve"> Ils n’ont jamais été inquiétés, la ministre</w:t>
      </w:r>
      <w:r w:rsidR="00073CA0" w:rsidRPr="00B02D38">
        <w:rPr>
          <w:rFonts w:ascii="Century Schoolbook" w:hAnsi="Century Schoolbook"/>
        </w:rPr>
        <w:t xml:space="preserve"> de la Justice</w:t>
      </w:r>
      <w:r w:rsidR="00956D82" w:rsidRPr="00B02D38">
        <w:rPr>
          <w:rFonts w:ascii="Century Schoolbook" w:hAnsi="Century Schoolbook"/>
        </w:rPr>
        <w:t xml:space="preserve"> n’ayant pris aucune disposition </w:t>
      </w:r>
      <w:r w:rsidR="00073CA0" w:rsidRPr="00B02D38">
        <w:rPr>
          <w:rFonts w:ascii="Century Schoolbook" w:hAnsi="Century Schoolbook"/>
        </w:rPr>
        <w:t>en vue de</w:t>
      </w:r>
      <w:r w:rsidR="00956D82" w:rsidRPr="00B02D38">
        <w:rPr>
          <w:rFonts w:ascii="Century Schoolbook" w:hAnsi="Century Schoolbook"/>
        </w:rPr>
        <w:t xml:space="preserve"> les remplacer. De même, elle n’a pas non plus donné suite aux </w:t>
      </w:r>
      <w:r w:rsidR="00073CA0" w:rsidRPr="00B02D38">
        <w:rPr>
          <w:rFonts w:ascii="Century Schoolbook" w:hAnsi="Century Schoolbook"/>
        </w:rPr>
        <w:t xml:space="preserve">différentes </w:t>
      </w:r>
      <w:r w:rsidR="00956D82" w:rsidRPr="00B02D38">
        <w:rPr>
          <w:rFonts w:ascii="Century Schoolbook" w:hAnsi="Century Schoolbook"/>
        </w:rPr>
        <w:t xml:space="preserve">recommandations du rapport susmentionné, relatives aux juges écartés du système judiciaire haïtien. </w:t>
      </w:r>
    </w:p>
    <w:p w14:paraId="1B3C0546" w14:textId="77777777" w:rsidR="00D85AF7" w:rsidRPr="00B02D38" w:rsidRDefault="00D85AF7" w:rsidP="003B5646">
      <w:pPr>
        <w:pStyle w:val="ListParagraph"/>
        <w:spacing w:after="0" w:line="240" w:lineRule="auto"/>
        <w:rPr>
          <w:rFonts w:ascii="Century Schoolbook" w:hAnsi="Century Schoolbook"/>
        </w:rPr>
      </w:pPr>
    </w:p>
    <w:p w14:paraId="78C4487C" w14:textId="2D72477D" w:rsidR="00D85AF7" w:rsidRDefault="00E662BA" w:rsidP="003B5646">
      <w:pPr>
        <w:pStyle w:val="ListParagraph"/>
        <w:numPr>
          <w:ilvl w:val="0"/>
          <w:numId w:val="1"/>
        </w:numPr>
        <w:spacing w:after="0" w:line="240" w:lineRule="auto"/>
        <w:ind w:left="144" w:firstLine="0"/>
        <w:jc w:val="both"/>
        <w:rPr>
          <w:rFonts w:ascii="Century Schoolbook" w:hAnsi="Century Schoolbook"/>
        </w:rPr>
      </w:pPr>
      <w:r w:rsidRPr="00B02D38">
        <w:rPr>
          <w:rFonts w:ascii="Century Schoolbook" w:hAnsi="Century Schoolbook"/>
        </w:rPr>
        <w:t>Enfin, l</w:t>
      </w:r>
      <w:r w:rsidR="00D85AF7" w:rsidRPr="00B02D38">
        <w:rPr>
          <w:rFonts w:ascii="Century Schoolbook" w:hAnsi="Century Schoolbook"/>
        </w:rPr>
        <w:t xml:space="preserve">e RNDDH </w:t>
      </w:r>
      <w:r w:rsidR="005535DB" w:rsidRPr="00B02D38">
        <w:rPr>
          <w:rFonts w:ascii="Century Schoolbook" w:hAnsi="Century Schoolbook"/>
        </w:rPr>
        <w:t xml:space="preserve">et ses structures régionales </w:t>
      </w:r>
      <w:r w:rsidR="00D85AF7" w:rsidRPr="00B02D38">
        <w:rPr>
          <w:rFonts w:ascii="Century Schoolbook" w:hAnsi="Century Schoolbook"/>
        </w:rPr>
        <w:t>tien</w:t>
      </w:r>
      <w:r w:rsidR="005535DB" w:rsidRPr="00B02D38">
        <w:rPr>
          <w:rFonts w:ascii="Century Schoolbook" w:hAnsi="Century Schoolbook"/>
        </w:rPr>
        <w:t>nen</w:t>
      </w:r>
      <w:r w:rsidR="00D85AF7" w:rsidRPr="00B02D38">
        <w:rPr>
          <w:rFonts w:ascii="Century Schoolbook" w:hAnsi="Century Schoolbook"/>
        </w:rPr>
        <w:t xml:space="preserve">t à rappeler qu’au moment de </w:t>
      </w:r>
      <w:r w:rsidR="00D85AF7" w:rsidRPr="00E662BA">
        <w:rPr>
          <w:rFonts w:ascii="Century Schoolbook" w:hAnsi="Century Schoolbook"/>
        </w:rPr>
        <w:t xml:space="preserve">l’élaboration de ce rapport, les greffiers des Cours et Tribunaux du pays </w:t>
      </w:r>
      <w:r w:rsidR="006E6934">
        <w:rPr>
          <w:rFonts w:ascii="Century Schoolbook" w:hAnsi="Century Schoolbook"/>
        </w:rPr>
        <w:t xml:space="preserve">ainsi que les commis parquets </w:t>
      </w:r>
      <w:r w:rsidR="00D85AF7" w:rsidRPr="00E662BA">
        <w:rPr>
          <w:rFonts w:ascii="Century Schoolbook" w:hAnsi="Century Schoolbook"/>
        </w:rPr>
        <w:t xml:space="preserve">sont en grève et ce, depuis le 7 mars 2023. </w:t>
      </w:r>
      <w:r w:rsidRPr="00E662BA">
        <w:rPr>
          <w:rFonts w:ascii="Century Schoolbook" w:hAnsi="Century Schoolbook"/>
        </w:rPr>
        <w:t xml:space="preserve">En ce sens, le RNDDH </w:t>
      </w:r>
      <w:r w:rsidR="000E77BD">
        <w:rPr>
          <w:rFonts w:ascii="Century Schoolbook" w:hAnsi="Century Schoolbook"/>
        </w:rPr>
        <w:t xml:space="preserve">et ses structures régionales </w:t>
      </w:r>
      <w:r w:rsidRPr="00E662BA">
        <w:rPr>
          <w:rFonts w:ascii="Century Schoolbook" w:hAnsi="Century Schoolbook"/>
        </w:rPr>
        <w:t>souligne</w:t>
      </w:r>
      <w:r w:rsidR="000E77BD">
        <w:rPr>
          <w:rFonts w:ascii="Century Schoolbook" w:hAnsi="Century Schoolbook"/>
        </w:rPr>
        <w:t>nt</w:t>
      </w:r>
      <w:r w:rsidRPr="00E662BA">
        <w:rPr>
          <w:rFonts w:ascii="Century Schoolbook" w:hAnsi="Century Schoolbook"/>
        </w:rPr>
        <w:t xml:space="preserve"> que l</w:t>
      </w:r>
      <w:r w:rsidR="00D85AF7" w:rsidRPr="00E662BA">
        <w:rPr>
          <w:rFonts w:ascii="Century Schoolbook" w:hAnsi="Century Schoolbook"/>
        </w:rPr>
        <w:t xml:space="preserve">es arrêts de travail à répétition </w:t>
      </w:r>
      <w:r w:rsidRPr="00E662BA">
        <w:rPr>
          <w:rFonts w:ascii="Century Schoolbook" w:hAnsi="Century Schoolbook"/>
        </w:rPr>
        <w:t xml:space="preserve">du personnel judiciaire </w:t>
      </w:r>
      <w:r w:rsidR="00D85AF7" w:rsidRPr="00E662BA">
        <w:rPr>
          <w:rFonts w:ascii="Century Schoolbook" w:hAnsi="Century Schoolbook"/>
        </w:rPr>
        <w:t xml:space="preserve">ont d’énormes impacts </w:t>
      </w:r>
      <w:r w:rsidRPr="00E662BA">
        <w:rPr>
          <w:rFonts w:ascii="Century Schoolbook" w:hAnsi="Century Schoolbook"/>
        </w:rPr>
        <w:t xml:space="preserve">sur la réalisation des travaux judiciaires et qu’ils </w:t>
      </w:r>
      <w:r w:rsidR="00D85AF7" w:rsidRPr="00E662BA">
        <w:rPr>
          <w:rFonts w:ascii="Century Schoolbook" w:hAnsi="Century Schoolbook"/>
        </w:rPr>
        <w:t xml:space="preserve">occasionnent la violation des droits aux garanties judiciaires des justiciables. </w:t>
      </w:r>
      <w:r w:rsidRPr="00E662BA">
        <w:rPr>
          <w:rFonts w:ascii="Century Schoolbook" w:hAnsi="Century Schoolbook"/>
        </w:rPr>
        <w:t xml:space="preserve">Conséquemment, le RNDDH </w:t>
      </w:r>
      <w:r w:rsidR="000E77BD">
        <w:rPr>
          <w:rFonts w:ascii="Century Schoolbook" w:hAnsi="Century Schoolbook"/>
        </w:rPr>
        <w:t xml:space="preserve">et ses structures régionales </w:t>
      </w:r>
      <w:r w:rsidRPr="00E662BA">
        <w:rPr>
          <w:rFonts w:ascii="Century Schoolbook" w:hAnsi="Century Schoolbook"/>
        </w:rPr>
        <w:t>croi</w:t>
      </w:r>
      <w:r w:rsidR="000E77BD">
        <w:rPr>
          <w:rFonts w:ascii="Century Schoolbook" w:hAnsi="Century Schoolbook"/>
        </w:rPr>
        <w:t>en</w:t>
      </w:r>
      <w:r w:rsidRPr="00E662BA">
        <w:rPr>
          <w:rFonts w:ascii="Century Schoolbook" w:hAnsi="Century Schoolbook"/>
        </w:rPr>
        <w:t xml:space="preserve">t urgent pour le gouvernement de facto dirigé par Ariel </w:t>
      </w:r>
      <w:r w:rsidRPr="000E77BD">
        <w:rPr>
          <w:rFonts w:ascii="Century Schoolbook" w:hAnsi="Century Schoolbook"/>
          <w:smallCaps/>
        </w:rPr>
        <w:t>Henry</w:t>
      </w:r>
      <w:r w:rsidRPr="00E662BA">
        <w:rPr>
          <w:rFonts w:ascii="Century Schoolbook" w:hAnsi="Century Schoolbook"/>
        </w:rPr>
        <w:t xml:space="preserve"> ainsi que pour la ministre de la Justice et de la Sécurité publique Emmelie </w:t>
      </w:r>
      <w:r w:rsidRPr="005535DB">
        <w:rPr>
          <w:rFonts w:ascii="Century Schoolbook" w:hAnsi="Century Schoolbook"/>
          <w:smallCaps/>
        </w:rPr>
        <w:t>Prophète Milcé</w:t>
      </w:r>
      <w:r w:rsidRPr="00E662BA">
        <w:rPr>
          <w:rFonts w:ascii="Century Schoolbook" w:hAnsi="Century Schoolbook"/>
        </w:rPr>
        <w:t>, de se pencher sur les revendications de cette frange du personnel judiciaire haïtien</w:t>
      </w:r>
      <w:r w:rsidR="000E77BD">
        <w:rPr>
          <w:rFonts w:ascii="Century Schoolbook" w:hAnsi="Century Schoolbook"/>
        </w:rPr>
        <w:t xml:space="preserve">, clairement exposées dans l’accord de 2017 liant l’Etat haïtien aux greffiers. </w:t>
      </w:r>
    </w:p>
    <w:p w14:paraId="52572EB6" w14:textId="77777777" w:rsidR="00E662BA" w:rsidRPr="00E662BA" w:rsidRDefault="00E662BA" w:rsidP="003B5646">
      <w:pPr>
        <w:pStyle w:val="ListParagraph"/>
        <w:spacing w:after="0" w:line="240" w:lineRule="auto"/>
        <w:rPr>
          <w:rFonts w:ascii="Century Schoolbook" w:hAnsi="Century Schoolbook"/>
        </w:rPr>
      </w:pPr>
    </w:p>
    <w:p w14:paraId="00DC9C60" w14:textId="54382699" w:rsidR="000E16E1" w:rsidRPr="00D85AF7" w:rsidRDefault="00E428A2" w:rsidP="003B5646">
      <w:pPr>
        <w:pStyle w:val="ListParagraph"/>
        <w:numPr>
          <w:ilvl w:val="0"/>
          <w:numId w:val="1"/>
        </w:numPr>
        <w:spacing w:after="0" w:line="240" w:lineRule="auto"/>
        <w:ind w:left="144" w:firstLine="0"/>
        <w:jc w:val="both"/>
        <w:rPr>
          <w:rFonts w:ascii="Century Schoolbook" w:hAnsi="Century Schoolbook"/>
        </w:rPr>
      </w:pPr>
      <w:r w:rsidRPr="00D85AF7">
        <w:rPr>
          <w:rFonts w:ascii="Century Schoolbook" w:hAnsi="Century Schoolbook"/>
        </w:rPr>
        <w:t>Le RNDDH</w:t>
      </w:r>
      <w:r w:rsidR="005535DB">
        <w:rPr>
          <w:rFonts w:ascii="Century Schoolbook" w:hAnsi="Century Schoolbook"/>
        </w:rPr>
        <w:t xml:space="preserve"> et ses structures régionales,</w:t>
      </w:r>
      <w:r w:rsidRPr="00D85AF7">
        <w:rPr>
          <w:rFonts w:ascii="Century Schoolbook" w:hAnsi="Century Schoolbook"/>
        </w:rPr>
        <w:t xml:space="preserve"> s</w:t>
      </w:r>
      <w:r w:rsidR="000E16E1" w:rsidRPr="00D85AF7">
        <w:rPr>
          <w:rFonts w:ascii="Century Schoolbook" w:hAnsi="Century Schoolbook"/>
        </w:rPr>
        <w:t xml:space="preserve">e basant sur ce </w:t>
      </w:r>
      <w:r w:rsidR="00B02D38">
        <w:rPr>
          <w:rFonts w:ascii="Century Schoolbook" w:hAnsi="Century Schoolbook"/>
        </w:rPr>
        <w:t xml:space="preserve">tout </w:t>
      </w:r>
      <w:r w:rsidR="000E16E1" w:rsidRPr="00D85AF7">
        <w:rPr>
          <w:rFonts w:ascii="Century Schoolbook" w:hAnsi="Century Schoolbook"/>
        </w:rPr>
        <w:t xml:space="preserve">qui précède, </w:t>
      </w:r>
      <w:r w:rsidRPr="00D85AF7">
        <w:rPr>
          <w:rFonts w:ascii="Century Schoolbook" w:hAnsi="Century Schoolbook"/>
        </w:rPr>
        <w:t>r</w:t>
      </w:r>
      <w:r w:rsidR="000E16E1" w:rsidRPr="00D85AF7">
        <w:rPr>
          <w:rFonts w:ascii="Century Schoolbook" w:hAnsi="Century Schoolbook"/>
        </w:rPr>
        <w:t>ecommande</w:t>
      </w:r>
      <w:r w:rsidR="005535DB">
        <w:rPr>
          <w:rFonts w:ascii="Century Schoolbook" w:hAnsi="Century Schoolbook"/>
        </w:rPr>
        <w:t>nt</w:t>
      </w:r>
      <w:r w:rsidR="000E16E1" w:rsidRPr="00D85AF7">
        <w:rPr>
          <w:rFonts w:ascii="Century Schoolbook" w:hAnsi="Century Schoolbook"/>
        </w:rPr>
        <w:t xml:space="preserve"> aux autorités judiciaires de : </w:t>
      </w:r>
    </w:p>
    <w:p w14:paraId="3D5C9911" w14:textId="77777777" w:rsidR="00D85AF7" w:rsidRPr="00D85AF7" w:rsidRDefault="00D85AF7" w:rsidP="003B5646">
      <w:pPr>
        <w:pStyle w:val="ListParagraph"/>
        <w:spacing w:after="0" w:line="240" w:lineRule="auto"/>
        <w:rPr>
          <w:rFonts w:ascii="Century Schoolbook" w:hAnsi="Century Schoolbook"/>
        </w:rPr>
      </w:pPr>
    </w:p>
    <w:p w14:paraId="5B2ACFA1" w14:textId="15E4996C" w:rsidR="00E428A2" w:rsidRDefault="00E428A2" w:rsidP="003B5646">
      <w:pPr>
        <w:pStyle w:val="ListParagraph"/>
        <w:numPr>
          <w:ilvl w:val="0"/>
          <w:numId w:val="20"/>
        </w:numPr>
        <w:spacing w:after="0" w:line="240" w:lineRule="auto"/>
        <w:jc w:val="both"/>
        <w:rPr>
          <w:rFonts w:ascii="Century Schoolbook" w:hAnsi="Century Schoolbook"/>
        </w:rPr>
      </w:pPr>
      <w:r w:rsidRPr="00E428A2">
        <w:rPr>
          <w:rFonts w:ascii="Century Schoolbook" w:hAnsi="Century Schoolbook"/>
        </w:rPr>
        <w:t>Donner suite aux recommandations du CSPJ, relatives aux magistrats</w:t>
      </w:r>
      <w:r w:rsidR="00B02D38">
        <w:rPr>
          <w:rFonts w:ascii="Century Schoolbook" w:hAnsi="Century Schoolbook"/>
        </w:rPr>
        <w:t>-tes</w:t>
      </w:r>
      <w:r w:rsidRPr="00E428A2">
        <w:rPr>
          <w:rFonts w:ascii="Century Schoolbook" w:hAnsi="Century Schoolbook"/>
        </w:rPr>
        <w:t xml:space="preserve"> écartés du système judiciaire haïtien ; </w:t>
      </w:r>
    </w:p>
    <w:p w14:paraId="1B0E354C" w14:textId="77777777" w:rsidR="00E428A2" w:rsidRPr="00E428A2" w:rsidRDefault="00E428A2" w:rsidP="003B5646">
      <w:pPr>
        <w:pStyle w:val="ListParagraph"/>
        <w:spacing w:after="0" w:line="240" w:lineRule="auto"/>
        <w:jc w:val="both"/>
        <w:rPr>
          <w:rFonts w:ascii="Century Schoolbook" w:hAnsi="Century Schoolbook"/>
        </w:rPr>
      </w:pPr>
    </w:p>
    <w:p w14:paraId="181F1E96" w14:textId="6E74E2E9" w:rsidR="00E428A2" w:rsidRDefault="00E428A2" w:rsidP="003B5646">
      <w:pPr>
        <w:pStyle w:val="ListParagraph"/>
        <w:numPr>
          <w:ilvl w:val="0"/>
          <w:numId w:val="20"/>
        </w:numPr>
        <w:spacing w:after="0" w:line="240" w:lineRule="auto"/>
        <w:jc w:val="both"/>
        <w:rPr>
          <w:rFonts w:ascii="Century Schoolbook" w:hAnsi="Century Schoolbook"/>
        </w:rPr>
      </w:pPr>
      <w:r w:rsidRPr="00E428A2">
        <w:rPr>
          <w:rFonts w:ascii="Century Schoolbook" w:hAnsi="Century Schoolbook"/>
        </w:rPr>
        <w:t xml:space="preserve">Organiser régulièrement des audiences correctionnelles et criminelles </w:t>
      </w:r>
      <w:r w:rsidR="0026537C">
        <w:rPr>
          <w:rFonts w:ascii="Century Schoolbook" w:hAnsi="Century Schoolbook"/>
        </w:rPr>
        <w:t>et</w:t>
      </w:r>
      <w:r w:rsidRPr="00E428A2">
        <w:rPr>
          <w:rFonts w:ascii="Century Schoolbook" w:hAnsi="Century Schoolbook"/>
        </w:rPr>
        <w:t xml:space="preserve"> planifi</w:t>
      </w:r>
      <w:r w:rsidR="0026537C">
        <w:rPr>
          <w:rFonts w:ascii="Century Schoolbook" w:hAnsi="Century Schoolbook"/>
        </w:rPr>
        <w:t>er</w:t>
      </w:r>
      <w:r w:rsidRPr="00E428A2">
        <w:rPr>
          <w:rFonts w:ascii="Century Schoolbook" w:hAnsi="Century Schoolbook"/>
        </w:rPr>
        <w:t xml:space="preserve"> de juger au moins 50 % des personnes en attente de jugement</w:t>
      </w:r>
      <w:r w:rsidR="00B02D38">
        <w:rPr>
          <w:rFonts w:ascii="Century Schoolbook" w:hAnsi="Century Schoolbook"/>
        </w:rPr>
        <w:t>, au cours de l’année judiciaire 2022-2023</w:t>
      </w:r>
      <w:r w:rsidRPr="00E428A2">
        <w:rPr>
          <w:rFonts w:ascii="Century Schoolbook" w:hAnsi="Century Schoolbook"/>
        </w:rPr>
        <w:t xml:space="preserve"> ; </w:t>
      </w:r>
    </w:p>
    <w:p w14:paraId="22E87331" w14:textId="77777777" w:rsidR="00D85AF7" w:rsidRPr="00D85AF7" w:rsidRDefault="00D85AF7" w:rsidP="003B5646">
      <w:pPr>
        <w:pStyle w:val="ListParagraph"/>
        <w:spacing w:after="0" w:line="240" w:lineRule="auto"/>
        <w:rPr>
          <w:rFonts w:ascii="Century Schoolbook" w:hAnsi="Century Schoolbook"/>
        </w:rPr>
      </w:pPr>
    </w:p>
    <w:p w14:paraId="2FC26A57" w14:textId="0D952B9A" w:rsidR="00D85AF7" w:rsidRDefault="00E428A2" w:rsidP="003B5646">
      <w:pPr>
        <w:pStyle w:val="ListParagraph"/>
        <w:numPr>
          <w:ilvl w:val="0"/>
          <w:numId w:val="20"/>
        </w:numPr>
        <w:spacing w:after="0" w:line="240" w:lineRule="auto"/>
        <w:jc w:val="both"/>
        <w:rPr>
          <w:rFonts w:ascii="Century Schoolbook" w:hAnsi="Century Schoolbook"/>
        </w:rPr>
      </w:pPr>
      <w:r w:rsidRPr="00E428A2">
        <w:rPr>
          <w:rFonts w:ascii="Century Schoolbook" w:hAnsi="Century Schoolbook"/>
        </w:rPr>
        <w:t>Prioriser lors des audiences correctionnelles et criminelles, les détenus-es déjà en situation de détention préventive illégale et arbitraire</w:t>
      </w:r>
      <w:r w:rsidR="00D85AF7">
        <w:rPr>
          <w:rFonts w:ascii="Century Schoolbook" w:hAnsi="Century Schoolbook"/>
        </w:rPr>
        <w:t xml:space="preserve"> ; </w:t>
      </w:r>
    </w:p>
    <w:p w14:paraId="5110CC21" w14:textId="1A995EE1" w:rsidR="00E428A2" w:rsidRDefault="00D85AF7" w:rsidP="003B5646">
      <w:pPr>
        <w:pStyle w:val="ListParagraph"/>
        <w:numPr>
          <w:ilvl w:val="0"/>
          <w:numId w:val="20"/>
        </w:numPr>
        <w:spacing w:after="0" w:line="240" w:lineRule="auto"/>
        <w:jc w:val="both"/>
        <w:rPr>
          <w:rFonts w:ascii="Century Schoolbook" w:hAnsi="Century Schoolbook"/>
        </w:rPr>
      </w:pPr>
      <w:r>
        <w:rPr>
          <w:rFonts w:ascii="Century Schoolbook" w:hAnsi="Century Schoolbook"/>
        </w:rPr>
        <w:lastRenderedPageBreak/>
        <w:t>Donner suite aux engagements contractés</w:t>
      </w:r>
      <w:r w:rsidR="00F5034B">
        <w:rPr>
          <w:rFonts w:ascii="Century Schoolbook" w:hAnsi="Century Schoolbook"/>
        </w:rPr>
        <w:t xml:space="preserve"> en 2017 dans l’accord liant </w:t>
      </w:r>
      <w:r w:rsidR="000E77BD">
        <w:rPr>
          <w:rFonts w:ascii="Century Schoolbook" w:hAnsi="Century Schoolbook"/>
        </w:rPr>
        <w:t xml:space="preserve">l’Etat haïtien aux </w:t>
      </w:r>
      <w:r>
        <w:rPr>
          <w:rFonts w:ascii="Century Schoolbook" w:hAnsi="Century Schoolbook"/>
        </w:rPr>
        <w:t xml:space="preserve">greffiers, pour une amélioration de leurs conditions générales de travail. </w:t>
      </w:r>
    </w:p>
    <w:p w14:paraId="4F20B50C" w14:textId="77556B13" w:rsidR="00F10F5A" w:rsidRPr="00F10F5A" w:rsidRDefault="00F10F5A" w:rsidP="003B5646">
      <w:pPr>
        <w:pStyle w:val="ListParagraph"/>
        <w:spacing w:after="0" w:line="240" w:lineRule="auto"/>
        <w:rPr>
          <w:rFonts w:ascii="Century Schoolbook" w:hAnsi="Century Schoolbook"/>
        </w:rPr>
      </w:pPr>
    </w:p>
    <w:p w14:paraId="335E9902" w14:textId="4026E78C" w:rsidR="00F10F5A" w:rsidRDefault="00F10F5A" w:rsidP="003B5646">
      <w:pPr>
        <w:pStyle w:val="ListParagraph"/>
        <w:spacing w:after="0" w:line="240" w:lineRule="auto"/>
        <w:jc w:val="both"/>
        <w:rPr>
          <w:rFonts w:ascii="Century Schoolbook" w:hAnsi="Century Schoolbook"/>
        </w:rPr>
      </w:pPr>
    </w:p>
    <w:p w14:paraId="73F9DB31" w14:textId="6A0026F4" w:rsidR="00F10F5A" w:rsidRPr="00E428A2" w:rsidRDefault="00F10F5A" w:rsidP="003B5646">
      <w:pPr>
        <w:pStyle w:val="ListParagraph"/>
        <w:spacing w:after="0" w:line="240" w:lineRule="auto"/>
        <w:jc w:val="both"/>
        <w:rPr>
          <w:rFonts w:ascii="Century Schoolbook" w:hAnsi="Century Schoolbook"/>
        </w:rPr>
      </w:pPr>
    </w:p>
    <w:sectPr w:rsidR="00F10F5A" w:rsidRPr="00E428A2" w:rsidSect="007C0C6D">
      <w:footerReference w:type="default" r:id="rId9"/>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2F0E" w14:textId="77777777" w:rsidR="00D068B0" w:rsidRDefault="00D068B0" w:rsidP="009A738D">
      <w:pPr>
        <w:spacing w:after="0" w:line="240" w:lineRule="auto"/>
      </w:pPr>
      <w:r>
        <w:separator/>
      </w:r>
    </w:p>
  </w:endnote>
  <w:endnote w:type="continuationSeparator" w:id="0">
    <w:p w14:paraId="2CD92CEC" w14:textId="77777777" w:rsidR="00D068B0" w:rsidRDefault="00D068B0" w:rsidP="009A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924806"/>
      <w:docPartObj>
        <w:docPartGallery w:val="Page Numbers (Bottom of Page)"/>
        <w:docPartUnique/>
      </w:docPartObj>
    </w:sdtPr>
    <w:sdtEndPr>
      <w:rPr>
        <w:noProof/>
      </w:rPr>
    </w:sdtEndPr>
    <w:sdtContent>
      <w:p w14:paraId="4D65098E" w14:textId="29D7B91E" w:rsidR="009F1721" w:rsidRDefault="009F1721" w:rsidP="009F1721">
        <w:pPr>
          <w:pBdr>
            <w:bottom w:val="single" w:sz="12" w:space="1" w:color="auto"/>
          </w:pBdr>
          <w:spacing w:after="0" w:line="240" w:lineRule="auto"/>
          <w:jc w:val="both"/>
        </w:pPr>
      </w:p>
      <w:p w14:paraId="7934BBE1" w14:textId="0E758467" w:rsidR="009F1721" w:rsidRPr="009F1721" w:rsidRDefault="009F1721" w:rsidP="009F1721">
        <w:pPr>
          <w:spacing w:after="0" w:line="240" w:lineRule="auto"/>
          <w:jc w:val="both"/>
          <w:rPr>
            <w:rFonts w:ascii="Palatino Linotype" w:hAnsi="Palatino Linotype"/>
            <w:b/>
            <w:bCs/>
            <w:i/>
            <w:iCs/>
            <w:lang w:val="af-ZA"/>
          </w:rPr>
        </w:pPr>
        <w:r w:rsidRPr="009F1721">
          <w:rPr>
            <w:rFonts w:ascii="Century Schoolbook" w:hAnsi="Century Schoolbook"/>
            <w:b/>
            <w:i/>
            <w:iCs/>
          </w:rPr>
          <w:t>Remarques sur la réalisation des audiences criminelles dans certaines juridictions de première instance du pays </w:t>
        </w:r>
      </w:p>
      <w:p w14:paraId="1C35663D" w14:textId="4D09D98B" w:rsidR="009A738D" w:rsidRDefault="00CD1691" w:rsidP="009F1721">
        <w:pPr>
          <w:pStyle w:val="Footer"/>
        </w:pPr>
        <w:r w:rsidRPr="0085709C">
          <w:rPr>
            <w:rFonts w:ascii="Palatino Linotype" w:hAnsi="Palatino Linotype"/>
            <w:sz w:val="19"/>
            <w:szCs w:val="19"/>
          </w:rPr>
          <w:t>RNDDH – Rapport/A2</w:t>
        </w:r>
        <w:r>
          <w:rPr>
            <w:rFonts w:ascii="Palatino Linotype" w:hAnsi="Palatino Linotype"/>
            <w:sz w:val="19"/>
            <w:szCs w:val="19"/>
          </w:rPr>
          <w:t>3</w:t>
        </w:r>
        <w:r w:rsidRPr="0085709C">
          <w:rPr>
            <w:rFonts w:ascii="Palatino Linotype" w:hAnsi="Palatino Linotype"/>
            <w:sz w:val="19"/>
            <w:szCs w:val="19"/>
          </w:rPr>
          <w:t>/No</w:t>
        </w:r>
        <w:r>
          <w:rPr>
            <w:rFonts w:ascii="Palatino Linotype" w:hAnsi="Palatino Linotype"/>
            <w:sz w:val="19"/>
            <w:szCs w:val="19"/>
          </w:rPr>
          <w:t>4</w:t>
        </w:r>
        <w:r w:rsidR="009F1721">
          <w:tab/>
        </w:r>
        <w:r w:rsidR="009F1721">
          <w:tab/>
        </w:r>
        <w:r w:rsidR="009A738D">
          <w:fldChar w:fldCharType="begin"/>
        </w:r>
        <w:r w:rsidR="009A738D">
          <w:instrText xml:space="preserve"> PAGE   \* MERGEFORMAT </w:instrText>
        </w:r>
        <w:r w:rsidR="009A738D">
          <w:fldChar w:fldCharType="separate"/>
        </w:r>
        <w:r w:rsidR="009A738D">
          <w:rPr>
            <w:noProof/>
          </w:rPr>
          <w:t>2</w:t>
        </w:r>
        <w:r w:rsidR="009A738D">
          <w:rPr>
            <w:noProof/>
          </w:rPr>
          <w:fldChar w:fldCharType="end"/>
        </w:r>
      </w:p>
    </w:sdtContent>
  </w:sdt>
  <w:p w14:paraId="03484C05" w14:textId="77777777" w:rsidR="009A738D" w:rsidRDefault="009A7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05F8" w14:textId="77777777" w:rsidR="00D068B0" w:rsidRDefault="00D068B0" w:rsidP="009A738D">
      <w:pPr>
        <w:spacing w:after="0" w:line="240" w:lineRule="auto"/>
      </w:pPr>
      <w:r>
        <w:separator/>
      </w:r>
    </w:p>
  </w:footnote>
  <w:footnote w:type="continuationSeparator" w:id="0">
    <w:p w14:paraId="3D73B315" w14:textId="77777777" w:rsidR="00D068B0" w:rsidRDefault="00D068B0" w:rsidP="009A7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4C0F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95381"/>
    <w:multiLevelType w:val="hybridMultilevel"/>
    <w:tmpl w:val="9E38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30ACF"/>
    <w:multiLevelType w:val="hybridMultilevel"/>
    <w:tmpl w:val="9110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70882"/>
    <w:multiLevelType w:val="hybridMultilevel"/>
    <w:tmpl w:val="19A4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F27"/>
    <w:multiLevelType w:val="hybridMultilevel"/>
    <w:tmpl w:val="DF3A4670"/>
    <w:lvl w:ilvl="0" w:tplc="95AED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C6861"/>
    <w:multiLevelType w:val="hybridMultilevel"/>
    <w:tmpl w:val="5670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573A2"/>
    <w:multiLevelType w:val="hybridMultilevel"/>
    <w:tmpl w:val="5396362A"/>
    <w:lvl w:ilvl="0" w:tplc="9802FEC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165978EE"/>
    <w:multiLevelType w:val="hybridMultilevel"/>
    <w:tmpl w:val="2004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16C83"/>
    <w:multiLevelType w:val="hybridMultilevel"/>
    <w:tmpl w:val="37F641E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1AFD231A"/>
    <w:multiLevelType w:val="hybridMultilevel"/>
    <w:tmpl w:val="B752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D3919"/>
    <w:multiLevelType w:val="hybridMultilevel"/>
    <w:tmpl w:val="CC383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96474"/>
    <w:multiLevelType w:val="hybridMultilevel"/>
    <w:tmpl w:val="AFFA9284"/>
    <w:lvl w:ilvl="0" w:tplc="07801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8547F"/>
    <w:multiLevelType w:val="hybridMultilevel"/>
    <w:tmpl w:val="D3FC05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774F4A"/>
    <w:multiLevelType w:val="hybridMultilevel"/>
    <w:tmpl w:val="B898305E"/>
    <w:lvl w:ilvl="0" w:tplc="EEA84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A75A3"/>
    <w:multiLevelType w:val="hybridMultilevel"/>
    <w:tmpl w:val="6D40AB5C"/>
    <w:lvl w:ilvl="0" w:tplc="11F06E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565FB"/>
    <w:multiLevelType w:val="hybridMultilevel"/>
    <w:tmpl w:val="6562C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710F0"/>
    <w:multiLevelType w:val="hybridMultilevel"/>
    <w:tmpl w:val="0AD86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5F2AB7"/>
    <w:multiLevelType w:val="hybridMultilevel"/>
    <w:tmpl w:val="F0D25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7E6BAE"/>
    <w:multiLevelType w:val="hybridMultilevel"/>
    <w:tmpl w:val="69D4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65EFC"/>
    <w:multiLevelType w:val="hybridMultilevel"/>
    <w:tmpl w:val="0C30FB46"/>
    <w:lvl w:ilvl="0" w:tplc="3BF8F3A6">
      <w:start w:val="1"/>
      <w:numFmt w:val="decimal"/>
      <w:lvlText w:val="%1."/>
      <w:lvlJc w:val="left"/>
      <w:pPr>
        <w:ind w:left="720" w:hanging="360"/>
      </w:pPr>
      <w:rPr>
        <w:rFonts w:ascii="Century Schoolbook" w:hAnsi="Century Schoolbook"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C1E24"/>
    <w:multiLevelType w:val="hybridMultilevel"/>
    <w:tmpl w:val="FD1232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65CB7BDA"/>
    <w:multiLevelType w:val="hybridMultilevel"/>
    <w:tmpl w:val="4CDC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5601C"/>
    <w:multiLevelType w:val="hybridMultilevel"/>
    <w:tmpl w:val="5600CA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8A0F19"/>
    <w:multiLevelType w:val="hybridMultilevel"/>
    <w:tmpl w:val="09600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35C43"/>
    <w:multiLevelType w:val="hybridMultilevel"/>
    <w:tmpl w:val="8C68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B44B7"/>
    <w:multiLevelType w:val="hybridMultilevel"/>
    <w:tmpl w:val="DA4E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82019"/>
    <w:multiLevelType w:val="hybridMultilevel"/>
    <w:tmpl w:val="1E142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854585"/>
    <w:multiLevelType w:val="hybridMultilevel"/>
    <w:tmpl w:val="70283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525508">
    <w:abstractNumId w:val="19"/>
  </w:num>
  <w:num w:numId="2" w16cid:durableId="435055656">
    <w:abstractNumId w:val="13"/>
  </w:num>
  <w:num w:numId="3" w16cid:durableId="889147129">
    <w:abstractNumId w:val="9"/>
  </w:num>
  <w:num w:numId="4" w16cid:durableId="534663322">
    <w:abstractNumId w:val="10"/>
  </w:num>
  <w:num w:numId="5" w16cid:durableId="648631645">
    <w:abstractNumId w:val="2"/>
  </w:num>
  <w:num w:numId="6" w16cid:durableId="53627568">
    <w:abstractNumId w:val="3"/>
  </w:num>
  <w:num w:numId="7" w16cid:durableId="852649445">
    <w:abstractNumId w:val="15"/>
  </w:num>
  <w:num w:numId="8" w16cid:durableId="991250882">
    <w:abstractNumId w:val="4"/>
  </w:num>
  <w:num w:numId="9" w16cid:durableId="79835421">
    <w:abstractNumId w:val="26"/>
  </w:num>
  <w:num w:numId="10" w16cid:durableId="1470517050">
    <w:abstractNumId w:val="22"/>
  </w:num>
  <w:num w:numId="11" w16cid:durableId="641926788">
    <w:abstractNumId w:val="0"/>
  </w:num>
  <w:num w:numId="12" w16cid:durableId="1662657624">
    <w:abstractNumId w:val="12"/>
  </w:num>
  <w:num w:numId="13" w16cid:durableId="590545341">
    <w:abstractNumId w:val="6"/>
  </w:num>
  <w:num w:numId="14" w16cid:durableId="194537054">
    <w:abstractNumId w:val="20"/>
  </w:num>
  <w:num w:numId="15" w16cid:durableId="847258295">
    <w:abstractNumId w:val="24"/>
  </w:num>
  <w:num w:numId="16" w16cid:durableId="336422729">
    <w:abstractNumId w:val="8"/>
  </w:num>
  <w:num w:numId="17" w16cid:durableId="144978599">
    <w:abstractNumId w:val="21"/>
  </w:num>
  <w:num w:numId="18" w16cid:durableId="629897093">
    <w:abstractNumId w:val="11"/>
  </w:num>
  <w:num w:numId="19" w16cid:durableId="2144421149">
    <w:abstractNumId w:val="14"/>
  </w:num>
  <w:num w:numId="20" w16cid:durableId="583953265">
    <w:abstractNumId w:val="5"/>
  </w:num>
  <w:num w:numId="21" w16cid:durableId="1897815569">
    <w:abstractNumId w:val="1"/>
  </w:num>
  <w:num w:numId="22" w16cid:durableId="326834944">
    <w:abstractNumId w:val="27"/>
  </w:num>
  <w:num w:numId="23" w16cid:durableId="1391079848">
    <w:abstractNumId w:val="23"/>
  </w:num>
  <w:num w:numId="24" w16cid:durableId="1362434887">
    <w:abstractNumId w:val="7"/>
  </w:num>
  <w:num w:numId="25" w16cid:durableId="1757285969">
    <w:abstractNumId w:val="25"/>
  </w:num>
  <w:num w:numId="26" w16cid:durableId="1973245014">
    <w:abstractNumId w:val="17"/>
  </w:num>
  <w:num w:numId="27" w16cid:durableId="363560108">
    <w:abstractNumId w:val="16"/>
  </w:num>
  <w:num w:numId="28" w16cid:durableId="14184066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A5"/>
    <w:rsid w:val="00001866"/>
    <w:rsid w:val="00002020"/>
    <w:rsid w:val="00002448"/>
    <w:rsid w:val="000026CB"/>
    <w:rsid w:val="0002368B"/>
    <w:rsid w:val="000255F4"/>
    <w:rsid w:val="000320AB"/>
    <w:rsid w:val="00040B86"/>
    <w:rsid w:val="00043808"/>
    <w:rsid w:val="00043C77"/>
    <w:rsid w:val="00046E24"/>
    <w:rsid w:val="00051B72"/>
    <w:rsid w:val="00052497"/>
    <w:rsid w:val="00064A84"/>
    <w:rsid w:val="00067573"/>
    <w:rsid w:val="00070248"/>
    <w:rsid w:val="00073CA0"/>
    <w:rsid w:val="00075C7E"/>
    <w:rsid w:val="000800E0"/>
    <w:rsid w:val="00083200"/>
    <w:rsid w:val="00092323"/>
    <w:rsid w:val="00092D21"/>
    <w:rsid w:val="000B2101"/>
    <w:rsid w:val="000B358F"/>
    <w:rsid w:val="000B3840"/>
    <w:rsid w:val="000B40D0"/>
    <w:rsid w:val="000B7B3C"/>
    <w:rsid w:val="000C5AC8"/>
    <w:rsid w:val="000C5D13"/>
    <w:rsid w:val="000E16E1"/>
    <w:rsid w:val="000E77BD"/>
    <w:rsid w:val="000F2EB2"/>
    <w:rsid w:val="000F2EF4"/>
    <w:rsid w:val="001039C0"/>
    <w:rsid w:val="001052AF"/>
    <w:rsid w:val="00111E33"/>
    <w:rsid w:val="00113061"/>
    <w:rsid w:val="001151ED"/>
    <w:rsid w:val="00115A45"/>
    <w:rsid w:val="00116814"/>
    <w:rsid w:val="00116942"/>
    <w:rsid w:val="00120660"/>
    <w:rsid w:val="00130905"/>
    <w:rsid w:val="00130E2A"/>
    <w:rsid w:val="001334B2"/>
    <w:rsid w:val="0014197C"/>
    <w:rsid w:val="001439B0"/>
    <w:rsid w:val="001442D5"/>
    <w:rsid w:val="001446EC"/>
    <w:rsid w:val="00147522"/>
    <w:rsid w:val="0015237B"/>
    <w:rsid w:val="001525AE"/>
    <w:rsid w:val="00153F6D"/>
    <w:rsid w:val="00154F2B"/>
    <w:rsid w:val="00155015"/>
    <w:rsid w:val="00160BB7"/>
    <w:rsid w:val="00160CD3"/>
    <w:rsid w:val="001663D2"/>
    <w:rsid w:val="00166784"/>
    <w:rsid w:val="00167F12"/>
    <w:rsid w:val="0017777B"/>
    <w:rsid w:val="001872BE"/>
    <w:rsid w:val="00187BE6"/>
    <w:rsid w:val="001914ED"/>
    <w:rsid w:val="001927CD"/>
    <w:rsid w:val="001B4FE9"/>
    <w:rsid w:val="001B7434"/>
    <w:rsid w:val="001C4BB7"/>
    <w:rsid w:val="001D195E"/>
    <w:rsid w:val="001D42C5"/>
    <w:rsid w:val="001E0DD9"/>
    <w:rsid w:val="001E280C"/>
    <w:rsid w:val="001F27B0"/>
    <w:rsid w:val="00202D26"/>
    <w:rsid w:val="002030C0"/>
    <w:rsid w:val="00213320"/>
    <w:rsid w:val="00216B16"/>
    <w:rsid w:val="00220A45"/>
    <w:rsid w:val="002420B4"/>
    <w:rsid w:val="002506C0"/>
    <w:rsid w:val="0026537C"/>
    <w:rsid w:val="0027318A"/>
    <w:rsid w:val="0027755E"/>
    <w:rsid w:val="0028192D"/>
    <w:rsid w:val="00282864"/>
    <w:rsid w:val="00286659"/>
    <w:rsid w:val="002A2EF8"/>
    <w:rsid w:val="002B1442"/>
    <w:rsid w:val="002B7272"/>
    <w:rsid w:val="002C1F12"/>
    <w:rsid w:val="002C2774"/>
    <w:rsid w:val="002C4220"/>
    <w:rsid w:val="002E401F"/>
    <w:rsid w:val="002F0E68"/>
    <w:rsid w:val="00306E19"/>
    <w:rsid w:val="00326722"/>
    <w:rsid w:val="00326F81"/>
    <w:rsid w:val="00334B15"/>
    <w:rsid w:val="003422E3"/>
    <w:rsid w:val="00346D1B"/>
    <w:rsid w:val="003637E1"/>
    <w:rsid w:val="00374478"/>
    <w:rsid w:val="00377336"/>
    <w:rsid w:val="00394541"/>
    <w:rsid w:val="003A41B7"/>
    <w:rsid w:val="003B5212"/>
    <w:rsid w:val="003B5646"/>
    <w:rsid w:val="003D3042"/>
    <w:rsid w:val="003F0562"/>
    <w:rsid w:val="003F06D9"/>
    <w:rsid w:val="003F4EFD"/>
    <w:rsid w:val="003F50F6"/>
    <w:rsid w:val="003F7175"/>
    <w:rsid w:val="00401416"/>
    <w:rsid w:val="00403AAA"/>
    <w:rsid w:val="00416159"/>
    <w:rsid w:val="00422BBF"/>
    <w:rsid w:val="00433640"/>
    <w:rsid w:val="00437B29"/>
    <w:rsid w:val="0044197D"/>
    <w:rsid w:val="00443FE7"/>
    <w:rsid w:val="00452E84"/>
    <w:rsid w:val="0045480C"/>
    <w:rsid w:val="00467588"/>
    <w:rsid w:val="00472E09"/>
    <w:rsid w:val="004804AD"/>
    <w:rsid w:val="0048393E"/>
    <w:rsid w:val="0049473C"/>
    <w:rsid w:val="004973DC"/>
    <w:rsid w:val="004A3C8B"/>
    <w:rsid w:val="004B288B"/>
    <w:rsid w:val="004B557E"/>
    <w:rsid w:val="004B7073"/>
    <w:rsid w:val="004C0CD3"/>
    <w:rsid w:val="004C7A9A"/>
    <w:rsid w:val="004D5C53"/>
    <w:rsid w:val="004D6D40"/>
    <w:rsid w:val="004F3C21"/>
    <w:rsid w:val="004F7E56"/>
    <w:rsid w:val="00504263"/>
    <w:rsid w:val="00522605"/>
    <w:rsid w:val="00543C4F"/>
    <w:rsid w:val="00546F4A"/>
    <w:rsid w:val="00550362"/>
    <w:rsid w:val="00550692"/>
    <w:rsid w:val="005535DB"/>
    <w:rsid w:val="005542EC"/>
    <w:rsid w:val="005548F9"/>
    <w:rsid w:val="005639BB"/>
    <w:rsid w:val="005662C1"/>
    <w:rsid w:val="00571847"/>
    <w:rsid w:val="00582F3A"/>
    <w:rsid w:val="00592882"/>
    <w:rsid w:val="00597381"/>
    <w:rsid w:val="005A17E5"/>
    <w:rsid w:val="005A3293"/>
    <w:rsid w:val="005B1986"/>
    <w:rsid w:val="005C128B"/>
    <w:rsid w:val="005C16EE"/>
    <w:rsid w:val="005C511B"/>
    <w:rsid w:val="005C5F75"/>
    <w:rsid w:val="005E32C2"/>
    <w:rsid w:val="005E4034"/>
    <w:rsid w:val="005E452C"/>
    <w:rsid w:val="005E47CE"/>
    <w:rsid w:val="005F21CC"/>
    <w:rsid w:val="00604DE8"/>
    <w:rsid w:val="00605AAA"/>
    <w:rsid w:val="00620F5F"/>
    <w:rsid w:val="006253A4"/>
    <w:rsid w:val="006332DC"/>
    <w:rsid w:val="00636AAF"/>
    <w:rsid w:val="0064086E"/>
    <w:rsid w:val="00657050"/>
    <w:rsid w:val="00657BDB"/>
    <w:rsid w:val="00661644"/>
    <w:rsid w:val="00661ADB"/>
    <w:rsid w:val="00661F12"/>
    <w:rsid w:val="0066508E"/>
    <w:rsid w:val="00673A5D"/>
    <w:rsid w:val="00677C09"/>
    <w:rsid w:val="0068580A"/>
    <w:rsid w:val="006941E9"/>
    <w:rsid w:val="006B4379"/>
    <w:rsid w:val="006B78AB"/>
    <w:rsid w:val="006C296F"/>
    <w:rsid w:val="006D4495"/>
    <w:rsid w:val="006D4F16"/>
    <w:rsid w:val="006D7AF8"/>
    <w:rsid w:val="006E4E32"/>
    <w:rsid w:val="006E6934"/>
    <w:rsid w:val="006E77BC"/>
    <w:rsid w:val="006F221C"/>
    <w:rsid w:val="006F4170"/>
    <w:rsid w:val="006F5AA2"/>
    <w:rsid w:val="007111A6"/>
    <w:rsid w:val="00711BE2"/>
    <w:rsid w:val="00721E24"/>
    <w:rsid w:val="007231B2"/>
    <w:rsid w:val="00723FB0"/>
    <w:rsid w:val="00724EFF"/>
    <w:rsid w:val="00731131"/>
    <w:rsid w:val="00733E81"/>
    <w:rsid w:val="00741A2D"/>
    <w:rsid w:val="00760D22"/>
    <w:rsid w:val="00767EE4"/>
    <w:rsid w:val="00774F0A"/>
    <w:rsid w:val="0079519D"/>
    <w:rsid w:val="00796121"/>
    <w:rsid w:val="007A3FF0"/>
    <w:rsid w:val="007A5C43"/>
    <w:rsid w:val="007B02DE"/>
    <w:rsid w:val="007B5EC2"/>
    <w:rsid w:val="007C0C6D"/>
    <w:rsid w:val="007C40A8"/>
    <w:rsid w:val="007C4B07"/>
    <w:rsid w:val="007C652D"/>
    <w:rsid w:val="007D249E"/>
    <w:rsid w:val="007D4ABA"/>
    <w:rsid w:val="007E3A07"/>
    <w:rsid w:val="007F589F"/>
    <w:rsid w:val="007F6045"/>
    <w:rsid w:val="007F703F"/>
    <w:rsid w:val="00800E6B"/>
    <w:rsid w:val="008016B4"/>
    <w:rsid w:val="008225B4"/>
    <w:rsid w:val="008236C9"/>
    <w:rsid w:val="00826EDE"/>
    <w:rsid w:val="00826EE4"/>
    <w:rsid w:val="00830FDD"/>
    <w:rsid w:val="0084590C"/>
    <w:rsid w:val="00854FBF"/>
    <w:rsid w:val="008576A9"/>
    <w:rsid w:val="00867F69"/>
    <w:rsid w:val="0087025D"/>
    <w:rsid w:val="00870C63"/>
    <w:rsid w:val="008818CC"/>
    <w:rsid w:val="00882497"/>
    <w:rsid w:val="00885A86"/>
    <w:rsid w:val="008A412B"/>
    <w:rsid w:val="008A48F7"/>
    <w:rsid w:val="008A6FE1"/>
    <w:rsid w:val="008C1AB9"/>
    <w:rsid w:val="008D440D"/>
    <w:rsid w:val="008D54AD"/>
    <w:rsid w:val="008D5BAA"/>
    <w:rsid w:val="008D6CF5"/>
    <w:rsid w:val="008E0CD3"/>
    <w:rsid w:val="008E5F0C"/>
    <w:rsid w:val="008F1183"/>
    <w:rsid w:val="009239E8"/>
    <w:rsid w:val="0092486E"/>
    <w:rsid w:val="00935DA5"/>
    <w:rsid w:val="00940616"/>
    <w:rsid w:val="00942CEF"/>
    <w:rsid w:val="00951C84"/>
    <w:rsid w:val="0095317E"/>
    <w:rsid w:val="00956D82"/>
    <w:rsid w:val="00961D8A"/>
    <w:rsid w:val="0097306D"/>
    <w:rsid w:val="009844C3"/>
    <w:rsid w:val="009A4017"/>
    <w:rsid w:val="009A738D"/>
    <w:rsid w:val="009C31B2"/>
    <w:rsid w:val="009C5BB7"/>
    <w:rsid w:val="009D698B"/>
    <w:rsid w:val="009E0B0F"/>
    <w:rsid w:val="009F1721"/>
    <w:rsid w:val="00A02E33"/>
    <w:rsid w:val="00A06279"/>
    <w:rsid w:val="00A06AD8"/>
    <w:rsid w:val="00A076D6"/>
    <w:rsid w:val="00A1077F"/>
    <w:rsid w:val="00A14350"/>
    <w:rsid w:val="00A23DF6"/>
    <w:rsid w:val="00A2547E"/>
    <w:rsid w:val="00A4173A"/>
    <w:rsid w:val="00A459EB"/>
    <w:rsid w:val="00A53BB4"/>
    <w:rsid w:val="00A53CD4"/>
    <w:rsid w:val="00A54E1B"/>
    <w:rsid w:val="00A56424"/>
    <w:rsid w:val="00A66648"/>
    <w:rsid w:val="00A75BDF"/>
    <w:rsid w:val="00A76D95"/>
    <w:rsid w:val="00A822CA"/>
    <w:rsid w:val="00A95ECC"/>
    <w:rsid w:val="00AA2557"/>
    <w:rsid w:val="00AA49F8"/>
    <w:rsid w:val="00AA56BC"/>
    <w:rsid w:val="00AB494D"/>
    <w:rsid w:val="00AC0AA1"/>
    <w:rsid w:val="00AC3EBC"/>
    <w:rsid w:val="00AD082D"/>
    <w:rsid w:val="00AD1A3B"/>
    <w:rsid w:val="00AD1CFD"/>
    <w:rsid w:val="00AD6340"/>
    <w:rsid w:val="00B02D38"/>
    <w:rsid w:val="00B0632C"/>
    <w:rsid w:val="00B15078"/>
    <w:rsid w:val="00B1673F"/>
    <w:rsid w:val="00B16A6F"/>
    <w:rsid w:val="00B170D0"/>
    <w:rsid w:val="00B22588"/>
    <w:rsid w:val="00B22DD8"/>
    <w:rsid w:val="00B23C13"/>
    <w:rsid w:val="00B23C5A"/>
    <w:rsid w:val="00B26733"/>
    <w:rsid w:val="00B276F4"/>
    <w:rsid w:val="00B64D0B"/>
    <w:rsid w:val="00B66701"/>
    <w:rsid w:val="00B8283E"/>
    <w:rsid w:val="00B86BF9"/>
    <w:rsid w:val="00B8730E"/>
    <w:rsid w:val="00B96A76"/>
    <w:rsid w:val="00BB11EC"/>
    <w:rsid w:val="00BE60D2"/>
    <w:rsid w:val="00BF3149"/>
    <w:rsid w:val="00BF3460"/>
    <w:rsid w:val="00BF5112"/>
    <w:rsid w:val="00BF6F30"/>
    <w:rsid w:val="00C0205A"/>
    <w:rsid w:val="00C06C19"/>
    <w:rsid w:val="00C15379"/>
    <w:rsid w:val="00C26B9E"/>
    <w:rsid w:val="00C26EF5"/>
    <w:rsid w:val="00C37680"/>
    <w:rsid w:val="00C41073"/>
    <w:rsid w:val="00C464B7"/>
    <w:rsid w:val="00C50652"/>
    <w:rsid w:val="00C668CD"/>
    <w:rsid w:val="00C856AD"/>
    <w:rsid w:val="00CA00DD"/>
    <w:rsid w:val="00CA5955"/>
    <w:rsid w:val="00CC255E"/>
    <w:rsid w:val="00CC2998"/>
    <w:rsid w:val="00CD1691"/>
    <w:rsid w:val="00CD24A5"/>
    <w:rsid w:val="00CD58E0"/>
    <w:rsid w:val="00D02106"/>
    <w:rsid w:val="00D068B0"/>
    <w:rsid w:val="00D158E4"/>
    <w:rsid w:val="00D453BE"/>
    <w:rsid w:val="00D47FC0"/>
    <w:rsid w:val="00D51519"/>
    <w:rsid w:val="00D60553"/>
    <w:rsid w:val="00D607F7"/>
    <w:rsid w:val="00D60C0F"/>
    <w:rsid w:val="00D85AF7"/>
    <w:rsid w:val="00D869A9"/>
    <w:rsid w:val="00D91E63"/>
    <w:rsid w:val="00DA4FDA"/>
    <w:rsid w:val="00DB4401"/>
    <w:rsid w:val="00DD446D"/>
    <w:rsid w:val="00DD4AA0"/>
    <w:rsid w:val="00DD4C23"/>
    <w:rsid w:val="00DE7207"/>
    <w:rsid w:val="00DF7E73"/>
    <w:rsid w:val="00E04920"/>
    <w:rsid w:val="00E24E30"/>
    <w:rsid w:val="00E30618"/>
    <w:rsid w:val="00E31A3E"/>
    <w:rsid w:val="00E359E7"/>
    <w:rsid w:val="00E41233"/>
    <w:rsid w:val="00E41779"/>
    <w:rsid w:val="00E428A2"/>
    <w:rsid w:val="00E42A9F"/>
    <w:rsid w:val="00E52740"/>
    <w:rsid w:val="00E54CC9"/>
    <w:rsid w:val="00E662BA"/>
    <w:rsid w:val="00E80180"/>
    <w:rsid w:val="00E82AD0"/>
    <w:rsid w:val="00E90E19"/>
    <w:rsid w:val="00E91782"/>
    <w:rsid w:val="00E96916"/>
    <w:rsid w:val="00EC420E"/>
    <w:rsid w:val="00EC4F91"/>
    <w:rsid w:val="00EC5D32"/>
    <w:rsid w:val="00ED0043"/>
    <w:rsid w:val="00ED4D0F"/>
    <w:rsid w:val="00ED4DCA"/>
    <w:rsid w:val="00EE11FC"/>
    <w:rsid w:val="00EE3D18"/>
    <w:rsid w:val="00EE53A6"/>
    <w:rsid w:val="00EF39F2"/>
    <w:rsid w:val="00EF3A6E"/>
    <w:rsid w:val="00EF7C61"/>
    <w:rsid w:val="00F10A86"/>
    <w:rsid w:val="00F10F5A"/>
    <w:rsid w:val="00F13480"/>
    <w:rsid w:val="00F13CF5"/>
    <w:rsid w:val="00F263FA"/>
    <w:rsid w:val="00F31283"/>
    <w:rsid w:val="00F36D83"/>
    <w:rsid w:val="00F4215A"/>
    <w:rsid w:val="00F4662E"/>
    <w:rsid w:val="00F5034B"/>
    <w:rsid w:val="00F51A4A"/>
    <w:rsid w:val="00F56179"/>
    <w:rsid w:val="00F561B1"/>
    <w:rsid w:val="00F603B6"/>
    <w:rsid w:val="00F71B33"/>
    <w:rsid w:val="00F7698A"/>
    <w:rsid w:val="00F77275"/>
    <w:rsid w:val="00F86574"/>
    <w:rsid w:val="00F95CDB"/>
    <w:rsid w:val="00FA010D"/>
    <w:rsid w:val="00FA45D8"/>
    <w:rsid w:val="00FB3DEB"/>
    <w:rsid w:val="00FB5736"/>
    <w:rsid w:val="00FC33B4"/>
    <w:rsid w:val="00FC5D3C"/>
    <w:rsid w:val="00FD3B27"/>
    <w:rsid w:val="00FD489F"/>
    <w:rsid w:val="00FE37DE"/>
    <w:rsid w:val="00FE6F09"/>
    <w:rsid w:val="00FE7AF4"/>
    <w:rsid w:val="00FF36EE"/>
    <w:rsid w:val="00FF40F8"/>
    <w:rsid w:val="00FF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DF906"/>
  <w15:chartTrackingRefBased/>
  <w15:docId w15:val="{B929FE6E-AFEA-48D3-8DD8-F60AC123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4A5"/>
    <w:pPr>
      <w:ind w:left="720"/>
      <w:contextualSpacing/>
    </w:pPr>
  </w:style>
  <w:style w:type="table" w:styleId="TableGrid">
    <w:name w:val="Table Grid"/>
    <w:basedOn w:val="TableNormal"/>
    <w:uiPriority w:val="39"/>
    <w:rsid w:val="00D60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2C1F12"/>
    <w:pPr>
      <w:numPr>
        <w:numId w:val="11"/>
      </w:numPr>
      <w:contextualSpacing/>
    </w:pPr>
  </w:style>
  <w:style w:type="paragraph" w:styleId="Header">
    <w:name w:val="header"/>
    <w:basedOn w:val="Normal"/>
    <w:link w:val="HeaderChar"/>
    <w:uiPriority w:val="99"/>
    <w:unhideWhenUsed/>
    <w:rsid w:val="009A7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38D"/>
    <w:rPr>
      <w:lang w:val="fr-FR"/>
    </w:rPr>
  </w:style>
  <w:style w:type="paragraph" w:styleId="Footer">
    <w:name w:val="footer"/>
    <w:basedOn w:val="Normal"/>
    <w:link w:val="FooterChar"/>
    <w:uiPriority w:val="99"/>
    <w:unhideWhenUsed/>
    <w:rsid w:val="009A7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38D"/>
    <w:rPr>
      <w:lang w:val="fr-FR"/>
    </w:rPr>
  </w:style>
  <w:style w:type="character" w:styleId="Strong">
    <w:name w:val="Strong"/>
    <w:basedOn w:val="DefaultParagraphFont"/>
    <w:uiPriority w:val="22"/>
    <w:qFormat/>
    <w:rsid w:val="000B2101"/>
    <w:rPr>
      <w:b/>
      <w:bCs/>
    </w:rPr>
  </w:style>
  <w:style w:type="table" w:styleId="GridTable7Colorful-Accent2">
    <w:name w:val="Grid Table 7 Colorful Accent 2"/>
    <w:basedOn w:val="TableNormal"/>
    <w:uiPriority w:val="52"/>
    <w:rsid w:val="00543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6Colorful-Accent2">
    <w:name w:val="Grid Table 6 Colorful Accent 2"/>
    <w:basedOn w:val="TableNormal"/>
    <w:uiPriority w:val="51"/>
    <w:rsid w:val="00543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543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4-Accent5">
    <w:name w:val="Grid Table 4 Accent 5"/>
    <w:basedOn w:val="TableNormal"/>
    <w:uiPriority w:val="49"/>
    <w:rsid w:val="009D69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70146">
      <w:bodyDiv w:val="1"/>
      <w:marLeft w:val="0"/>
      <w:marRight w:val="0"/>
      <w:marTop w:val="0"/>
      <w:marBottom w:val="0"/>
      <w:divBdr>
        <w:top w:val="none" w:sz="0" w:space="0" w:color="auto"/>
        <w:left w:val="none" w:sz="0" w:space="0" w:color="auto"/>
        <w:bottom w:val="none" w:sz="0" w:space="0" w:color="auto"/>
        <w:right w:val="none" w:sz="0" w:space="0" w:color="auto"/>
      </w:divBdr>
    </w:div>
    <w:div w:id="691223691">
      <w:bodyDiv w:val="1"/>
      <w:marLeft w:val="0"/>
      <w:marRight w:val="0"/>
      <w:marTop w:val="0"/>
      <w:marBottom w:val="0"/>
      <w:divBdr>
        <w:top w:val="none" w:sz="0" w:space="0" w:color="auto"/>
        <w:left w:val="none" w:sz="0" w:space="0" w:color="auto"/>
        <w:bottom w:val="none" w:sz="0" w:space="0" w:color="auto"/>
        <w:right w:val="none" w:sz="0" w:space="0" w:color="auto"/>
      </w:divBdr>
    </w:div>
    <w:div w:id="1271350614">
      <w:bodyDiv w:val="1"/>
      <w:marLeft w:val="0"/>
      <w:marRight w:val="0"/>
      <w:marTop w:val="0"/>
      <w:marBottom w:val="0"/>
      <w:divBdr>
        <w:top w:val="none" w:sz="0" w:space="0" w:color="auto"/>
        <w:left w:val="none" w:sz="0" w:space="0" w:color="auto"/>
        <w:bottom w:val="none" w:sz="0" w:space="0" w:color="auto"/>
        <w:right w:val="none" w:sz="0" w:space="0" w:color="auto"/>
      </w:divBdr>
    </w:div>
    <w:div w:id="1513564259">
      <w:bodyDiv w:val="1"/>
      <w:marLeft w:val="0"/>
      <w:marRight w:val="0"/>
      <w:marTop w:val="0"/>
      <w:marBottom w:val="0"/>
      <w:divBdr>
        <w:top w:val="none" w:sz="0" w:space="0" w:color="auto"/>
        <w:left w:val="none" w:sz="0" w:space="0" w:color="auto"/>
        <w:bottom w:val="none" w:sz="0" w:space="0" w:color="auto"/>
        <w:right w:val="none" w:sz="0" w:space="0" w:color="auto"/>
      </w:divBdr>
    </w:div>
    <w:div w:id="1574200554">
      <w:bodyDiv w:val="1"/>
      <w:marLeft w:val="0"/>
      <w:marRight w:val="0"/>
      <w:marTop w:val="0"/>
      <w:marBottom w:val="0"/>
      <w:divBdr>
        <w:top w:val="none" w:sz="0" w:space="0" w:color="auto"/>
        <w:left w:val="none" w:sz="0" w:space="0" w:color="auto"/>
        <w:bottom w:val="none" w:sz="0" w:space="0" w:color="auto"/>
        <w:right w:val="none" w:sz="0" w:space="0" w:color="auto"/>
      </w:divBdr>
    </w:div>
    <w:div w:id="18806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83A31-412A-40AE-A37E-36CF92D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6438</Words>
  <Characters>36700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Roobie Saincilaire</dc:creator>
  <cp:keywords/>
  <dc:description/>
  <cp:lastModifiedBy>Rosy Auguste</cp:lastModifiedBy>
  <cp:revision>5</cp:revision>
  <cp:lastPrinted>2023-04-10T15:25:00Z</cp:lastPrinted>
  <dcterms:created xsi:type="dcterms:W3CDTF">2023-04-10T15:14:00Z</dcterms:created>
  <dcterms:modified xsi:type="dcterms:W3CDTF">2023-04-10T15:26:00Z</dcterms:modified>
</cp:coreProperties>
</file>